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37" w:rsidRPr="00FF2295" w:rsidRDefault="00ED5A37" w:rsidP="00F03C9C">
      <w:pPr>
        <w:pStyle w:val="a6"/>
        <w:spacing w:line="240" w:lineRule="auto"/>
        <w:outlineLvl w:val="1"/>
        <w:rPr>
          <w:sz w:val="16"/>
          <w:szCs w:val="36"/>
          <w:rtl/>
        </w:rPr>
      </w:pPr>
      <w:r w:rsidRPr="00FF2295">
        <w:rPr>
          <w:sz w:val="16"/>
          <w:szCs w:val="36"/>
          <w:rtl/>
        </w:rPr>
        <w:t xml:space="preserve">פרק </w:t>
      </w:r>
      <w:r w:rsidRPr="00FF2295">
        <w:rPr>
          <w:rFonts w:hint="cs"/>
          <w:sz w:val="16"/>
          <w:szCs w:val="36"/>
          <w:rtl/>
        </w:rPr>
        <w:t>4</w:t>
      </w:r>
      <w:r w:rsidRPr="00FF2295">
        <w:rPr>
          <w:sz w:val="16"/>
          <w:szCs w:val="36"/>
          <w:rtl/>
        </w:rPr>
        <w:t xml:space="preserve"> - שירותים חברתיים</w:t>
      </w:r>
      <w:r w:rsidRPr="00FF2295">
        <w:rPr>
          <w:rFonts w:hint="cs"/>
          <w:sz w:val="16"/>
          <w:szCs w:val="36"/>
          <w:rtl/>
        </w:rPr>
        <w:t xml:space="preserve"> וביטוח לאומי</w:t>
      </w:r>
    </w:p>
    <w:p w:rsidR="00ED5A37" w:rsidRPr="00FF2295" w:rsidRDefault="00ED5A37" w:rsidP="00D415DB">
      <w:pPr>
        <w:spacing w:line="120" w:lineRule="auto"/>
        <w:rPr>
          <w:b/>
          <w:sz w:val="34"/>
          <w:szCs w:val="34"/>
          <w:rtl/>
        </w:rPr>
      </w:pPr>
    </w:p>
    <w:p w:rsidR="00ED5A37" w:rsidRPr="00FF2295" w:rsidRDefault="00ED5A37" w:rsidP="00F03C9C">
      <w:pPr>
        <w:pStyle w:val="a7"/>
        <w:spacing w:line="240" w:lineRule="auto"/>
        <w:outlineLvl w:val="2"/>
        <w:rPr>
          <w:b/>
          <w:color w:val="auto"/>
          <w:sz w:val="16"/>
          <w:szCs w:val="34"/>
          <w:rtl/>
        </w:rPr>
      </w:pPr>
      <w:r w:rsidRPr="00FF2295">
        <w:rPr>
          <w:b/>
          <w:color w:val="auto"/>
          <w:sz w:val="16"/>
          <w:szCs w:val="34"/>
          <w:rtl/>
        </w:rPr>
        <w:t xml:space="preserve">מקורות והגדרות </w:t>
      </w:r>
    </w:p>
    <w:p w:rsidR="00A3719D" w:rsidRPr="00FF2295" w:rsidRDefault="00A3719D" w:rsidP="00A3719D">
      <w:pPr>
        <w:rPr>
          <w:rtl/>
        </w:rPr>
      </w:pPr>
    </w:p>
    <w:p w:rsidR="00ED5A37" w:rsidRPr="00FF2295" w:rsidRDefault="00ED5A37" w:rsidP="00F03C9C">
      <w:pPr>
        <w:pStyle w:val="4"/>
        <w:rPr>
          <w:color w:val="auto"/>
          <w:rtl/>
        </w:rPr>
      </w:pPr>
      <w:r w:rsidRPr="00FF2295">
        <w:rPr>
          <w:color w:val="auto"/>
          <w:rtl/>
        </w:rPr>
        <w:t>לוחות 1</w:t>
      </w:r>
      <w:r w:rsidRPr="00FF2295">
        <w:rPr>
          <w:rFonts w:hint="cs"/>
          <w:color w:val="auto"/>
          <w:rtl/>
        </w:rPr>
        <w:t>2</w:t>
      </w:r>
      <w:r w:rsidRPr="00FF2295">
        <w:rPr>
          <w:color w:val="auto"/>
          <w:rtl/>
        </w:rPr>
        <w:t xml:space="preserve">-1: ע'/המינהל לשירותים חברתיים </w:t>
      </w:r>
    </w:p>
    <w:p w:rsidR="00821C13" w:rsidRPr="00FF2295" w:rsidRDefault="00821C13" w:rsidP="00FF2295">
      <w:pPr>
        <w:spacing w:line="240" w:lineRule="auto"/>
        <w:rPr>
          <w:rFonts w:ascii="Arial" w:hAnsi="Arial"/>
          <w:b/>
          <w:sz w:val="24"/>
          <w:rtl/>
        </w:rPr>
      </w:pPr>
      <w:r w:rsidRPr="00FF2295">
        <w:rPr>
          <w:rFonts w:ascii="Arial" w:hAnsi="Arial"/>
          <w:b/>
          <w:sz w:val="24"/>
          <w:rtl/>
        </w:rPr>
        <w:t xml:space="preserve">הנתונים מבוססים על ניתוח קובץ מערכת מיון תיקים של המינהל לשירותים חברתיים של עיריית ת"א-יפו ומעודכנים לסוף שנת </w:t>
      </w:r>
      <w:r w:rsidR="00A55B36" w:rsidRPr="00FF2295">
        <w:rPr>
          <w:rFonts w:ascii="Arial" w:hAnsi="Arial" w:hint="cs"/>
          <w:b/>
          <w:sz w:val="24"/>
          <w:rtl/>
        </w:rPr>
        <w:t>202</w:t>
      </w:r>
      <w:r w:rsidR="00FF2295" w:rsidRPr="00FF2295">
        <w:rPr>
          <w:rFonts w:ascii="Arial" w:hAnsi="Arial" w:hint="cs"/>
          <w:b/>
          <w:sz w:val="24"/>
          <w:rtl/>
        </w:rPr>
        <w:t>1</w:t>
      </w:r>
      <w:r w:rsidRPr="00FF2295">
        <w:rPr>
          <w:rFonts w:ascii="Arial" w:hAnsi="Arial"/>
          <w:b/>
          <w:sz w:val="24"/>
          <w:rtl/>
        </w:rPr>
        <w:t>.</w:t>
      </w:r>
    </w:p>
    <w:p w:rsidR="00ED5A37" w:rsidRPr="00FF2295" w:rsidRDefault="00ED5A37" w:rsidP="00DA6B6C">
      <w:pPr>
        <w:spacing w:line="240" w:lineRule="auto"/>
        <w:rPr>
          <w:b/>
          <w:sz w:val="16"/>
          <w:rtl/>
        </w:rPr>
      </w:pPr>
      <w:r w:rsidRPr="00FF2295">
        <w:rPr>
          <w:b/>
          <w:sz w:val="16"/>
          <w:rtl/>
        </w:rPr>
        <w:t xml:space="preserve">להלן </w:t>
      </w:r>
      <w:r w:rsidR="00DA6B6C" w:rsidRPr="00FF2295">
        <w:rPr>
          <w:rFonts w:hint="cs"/>
          <w:b/>
          <w:sz w:val="16"/>
          <w:rtl/>
        </w:rPr>
        <w:t xml:space="preserve">פירוט </w:t>
      </w:r>
      <w:r w:rsidRPr="00FF2295">
        <w:rPr>
          <w:b/>
          <w:sz w:val="16"/>
          <w:rtl/>
        </w:rPr>
        <w:t>האגפים והמחלקות, לפי אזורי הפעילות שלה</w:t>
      </w:r>
      <w:r w:rsidR="001D0EEC" w:rsidRPr="00FF2295">
        <w:rPr>
          <w:rFonts w:hint="cs"/>
          <w:b/>
          <w:sz w:val="16"/>
          <w:rtl/>
        </w:rPr>
        <w:t>ם</w:t>
      </w:r>
      <w:r w:rsidRPr="00FF2295">
        <w:rPr>
          <w:b/>
          <w:sz w:val="16"/>
          <w:rtl/>
        </w:rPr>
        <w:t>:</w:t>
      </w:r>
      <w:r w:rsidR="00DA6B6C" w:rsidRPr="00FF2295">
        <w:rPr>
          <w:rFonts w:hint="cs"/>
          <w:b/>
          <w:sz w:val="16"/>
          <w:rtl/>
        </w:rPr>
        <w:t xml:space="preserve"> </w:t>
      </w:r>
    </w:p>
    <w:p w:rsidR="00ED5A37" w:rsidRPr="00FF2295" w:rsidRDefault="00ED5A37" w:rsidP="00A3719D">
      <w:pPr>
        <w:spacing w:line="240" w:lineRule="auto"/>
        <w:rPr>
          <w:bCs/>
          <w:sz w:val="18"/>
          <w:szCs w:val="28"/>
          <w:u w:val="single"/>
          <w:rtl/>
        </w:rPr>
      </w:pPr>
      <w:r w:rsidRPr="00FF2295">
        <w:rPr>
          <w:bCs/>
          <w:sz w:val="18"/>
          <w:szCs w:val="28"/>
          <w:u w:val="single"/>
          <w:rtl/>
        </w:rPr>
        <w:t>אגף מרכז</w:t>
      </w:r>
      <w:r w:rsidRPr="00FF2295">
        <w:rPr>
          <w:rFonts w:hint="cs"/>
          <w:bCs/>
          <w:sz w:val="18"/>
          <w:szCs w:val="28"/>
          <w:u w:val="single"/>
          <w:rtl/>
        </w:rPr>
        <w:t xml:space="preserve"> </w:t>
      </w:r>
      <w:r w:rsidRPr="00FF2295">
        <w:rPr>
          <w:bCs/>
          <w:sz w:val="18"/>
          <w:szCs w:val="28"/>
          <w:u w:val="single"/>
          <w:rtl/>
        </w:rPr>
        <w:t>-</w:t>
      </w:r>
      <w:r w:rsidRPr="00FF2295">
        <w:rPr>
          <w:rFonts w:hint="cs"/>
          <w:bCs/>
          <w:sz w:val="18"/>
          <w:szCs w:val="28"/>
          <w:u w:val="single"/>
          <w:rtl/>
        </w:rPr>
        <w:t xml:space="preserve"> </w:t>
      </w:r>
      <w:r w:rsidRPr="00FF2295">
        <w:rPr>
          <w:bCs/>
          <w:sz w:val="18"/>
          <w:szCs w:val="28"/>
          <w:u w:val="single"/>
          <w:rtl/>
        </w:rPr>
        <w:t>צפון</w:t>
      </w:r>
      <w:r w:rsidRPr="00FF2295">
        <w:rPr>
          <w:rFonts w:hint="cs"/>
          <w:bCs/>
          <w:sz w:val="18"/>
          <w:szCs w:val="28"/>
          <w:u w:val="single"/>
          <w:rtl/>
        </w:rPr>
        <w:t xml:space="preserve"> - </w:t>
      </w:r>
      <w:r w:rsidRPr="00FF2295">
        <w:rPr>
          <w:bCs/>
          <w:sz w:val="18"/>
          <w:szCs w:val="28"/>
          <w:u w:val="single"/>
          <w:rtl/>
        </w:rPr>
        <w:t>רבעים 6-1</w:t>
      </w:r>
    </w:p>
    <w:p w:rsidR="00ED5A37" w:rsidRPr="00FF2295" w:rsidRDefault="00ED5A37" w:rsidP="00A3719D">
      <w:pPr>
        <w:spacing w:line="240" w:lineRule="auto"/>
        <w:rPr>
          <w:rtl/>
        </w:rPr>
      </w:pPr>
      <w:r w:rsidRPr="00FF2295">
        <w:rPr>
          <w:rtl/>
        </w:rPr>
        <w:t>מחלקת עבר הירקון</w:t>
      </w:r>
      <w:r w:rsidR="00A84D33" w:rsidRPr="00FF2295">
        <w:rPr>
          <w:rFonts w:hint="cs"/>
          <w:rtl/>
        </w:rPr>
        <w:t xml:space="preserve"> </w:t>
      </w:r>
      <w:r w:rsidRPr="00FF2295">
        <w:rPr>
          <w:rtl/>
        </w:rPr>
        <w:t>- רבעים 2-1</w:t>
      </w:r>
    </w:p>
    <w:p w:rsidR="00ED5A37" w:rsidRPr="00FF2295" w:rsidRDefault="00A3719D" w:rsidP="0088219D">
      <w:pPr>
        <w:spacing w:line="240" w:lineRule="auto"/>
        <w:rPr>
          <w:rtl/>
        </w:rPr>
      </w:pPr>
      <w:r w:rsidRPr="00FF2295">
        <w:rPr>
          <w:rtl/>
        </w:rPr>
        <w:t>מחלקת לב העיר למשפחה</w:t>
      </w:r>
      <w:r w:rsidR="00ED5A37" w:rsidRPr="00FF2295">
        <w:rPr>
          <w:rtl/>
        </w:rPr>
        <w:t xml:space="preserve"> - רבעים 6-3</w:t>
      </w:r>
    </w:p>
    <w:p w:rsidR="00ED5A37" w:rsidRPr="00FF2295" w:rsidRDefault="00ED5A37" w:rsidP="00F03C9C">
      <w:pPr>
        <w:spacing w:line="240" w:lineRule="auto"/>
        <w:rPr>
          <w:rtl/>
        </w:rPr>
      </w:pPr>
      <w:r w:rsidRPr="00FF2295">
        <w:rPr>
          <w:rtl/>
        </w:rPr>
        <w:t>מחלקת לב העיר לגיל הזהב - רבעים 6-3</w:t>
      </w:r>
    </w:p>
    <w:p w:rsidR="00ED5A37" w:rsidRPr="00FF2295" w:rsidRDefault="006E798F" w:rsidP="00A3719D">
      <w:pPr>
        <w:tabs>
          <w:tab w:val="left" w:pos="2268"/>
          <w:tab w:val="left" w:pos="2409"/>
        </w:tabs>
        <w:spacing w:line="240" w:lineRule="auto"/>
        <w:rPr>
          <w:rtl/>
        </w:rPr>
      </w:pPr>
      <w:r w:rsidRPr="00FF2295">
        <w:rPr>
          <w:rFonts w:hint="cs"/>
          <w:rtl/>
        </w:rPr>
        <w:t>תחנה</w:t>
      </w:r>
      <w:r w:rsidR="00A3719D" w:rsidRPr="00FF2295">
        <w:rPr>
          <w:rFonts w:hint="cs"/>
          <w:rtl/>
        </w:rPr>
        <w:t xml:space="preserve"> - </w:t>
      </w:r>
      <w:r w:rsidR="00CF7229" w:rsidRPr="00FF2295">
        <w:rPr>
          <w:rFonts w:hint="cs"/>
          <w:rtl/>
        </w:rPr>
        <w:t>טיפול זוגי ומשפחתי.</w:t>
      </w:r>
    </w:p>
    <w:p w:rsidR="00F067B3" w:rsidRPr="00FF2295" w:rsidRDefault="00DD08C5" w:rsidP="00DD08C5">
      <w:pPr>
        <w:tabs>
          <w:tab w:val="left" w:pos="2268"/>
          <w:tab w:val="left" w:pos="2409"/>
        </w:tabs>
        <w:spacing w:line="240" w:lineRule="auto"/>
        <w:rPr>
          <w:rtl/>
        </w:rPr>
      </w:pPr>
      <w:r w:rsidRPr="00FF2295">
        <w:rPr>
          <w:rFonts w:hint="cs"/>
          <w:rtl/>
        </w:rPr>
        <w:t>היחידה לטיפול בהתמכרויות.</w:t>
      </w:r>
    </w:p>
    <w:p w:rsidR="00ED5A37" w:rsidRPr="00FF2295" w:rsidRDefault="00ED5A37" w:rsidP="00A3719D">
      <w:pPr>
        <w:spacing w:line="240" w:lineRule="auto"/>
        <w:rPr>
          <w:bCs/>
          <w:sz w:val="18"/>
          <w:szCs w:val="28"/>
          <w:u w:val="single"/>
        </w:rPr>
      </w:pPr>
      <w:r w:rsidRPr="00FF2295">
        <w:rPr>
          <w:bCs/>
          <w:sz w:val="18"/>
          <w:szCs w:val="28"/>
          <w:u w:val="single"/>
          <w:rtl/>
        </w:rPr>
        <w:t xml:space="preserve">אגף דרום </w:t>
      </w:r>
      <w:r w:rsidRPr="00FF2295">
        <w:rPr>
          <w:rFonts w:hint="cs"/>
          <w:bCs/>
          <w:sz w:val="18"/>
          <w:szCs w:val="28"/>
          <w:u w:val="single"/>
          <w:rtl/>
        </w:rPr>
        <w:t>-</w:t>
      </w:r>
      <w:r w:rsidRPr="00FF2295">
        <w:rPr>
          <w:bCs/>
          <w:sz w:val="18"/>
          <w:szCs w:val="28"/>
          <w:u w:val="single"/>
          <w:rtl/>
        </w:rPr>
        <w:t xml:space="preserve"> רבעים 8-7</w:t>
      </w:r>
    </w:p>
    <w:p w:rsidR="0028317F" w:rsidRPr="00FF2295" w:rsidRDefault="0028317F" w:rsidP="00A3719D">
      <w:pPr>
        <w:spacing w:line="240" w:lineRule="auto"/>
        <w:rPr>
          <w:rtl/>
        </w:rPr>
      </w:pPr>
      <w:r w:rsidRPr="00FF2295">
        <w:rPr>
          <w:rtl/>
        </w:rPr>
        <w:t>מחלקת שפירים</w:t>
      </w:r>
      <w:r w:rsidR="00A3719D" w:rsidRPr="00FF2295">
        <w:rPr>
          <w:rFonts w:hint="cs"/>
          <w:rtl/>
        </w:rPr>
        <w:t xml:space="preserve"> -</w:t>
      </w:r>
      <w:r w:rsidRPr="00FF2295">
        <w:rPr>
          <w:rtl/>
        </w:rPr>
        <w:t xml:space="preserve"> רובע 8 </w:t>
      </w:r>
      <w:r w:rsidRPr="00FF2295">
        <w:rPr>
          <w:rFonts w:hint="cs"/>
          <w:rtl/>
        </w:rPr>
        <w:t>ו</w:t>
      </w:r>
      <w:r w:rsidRPr="00FF2295">
        <w:rPr>
          <w:rtl/>
        </w:rPr>
        <w:t>א"ס 713</w:t>
      </w:r>
    </w:p>
    <w:p w:rsidR="00ED5A37" w:rsidRPr="00FF2295" w:rsidRDefault="00ED5A37" w:rsidP="00A3719D">
      <w:pPr>
        <w:spacing w:line="240" w:lineRule="auto"/>
        <w:rPr>
          <w:rtl/>
        </w:rPr>
      </w:pPr>
      <w:r w:rsidRPr="00FF2295">
        <w:rPr>
          <w:rtl/>
        </w:rPr>
        <w:t>מחלקת חוצות יפו</w:t>
      </w:r>
      <w:r w:rsidR="00A3719D" w:rsidRPr="00FF2295">
        <w:rPr>
          <w:rFonts w:hint="cs"/>
          <w:rtl/>
        </w:rPr>
        <w:t xml:space="preserve"> - </w:t>
      </w:r>
      <w:r w:rsidRPr="00FF2295">
        <w:rPr>
          <w:rtl/>
        </w:rPr>
        <w:t xml:space="preserve">תת-רובע 72 ואזורים סטטיסטיים: </w:t>
      </w:r>
      <w:r w:rsidRPr="00FF2295">
        <w:rPr>
          <w:rFonts w:hint="cs"/>
          <w:rtl/>
        </w:rPr>
        <w:t>736</w:t>
      </w:r>
      <w:r w:rsidRPr="00FF2295">
        <w:rPr>
          <w:rtl/>
        </w:rPr>
        <w:t>-</w:t>
      </w:r>
      <w:r w:rsidRPr="00FF2295">
        <w:rPr>
          <w:rFonts w:hint="cs"/>
          <w:rtl/>
        </w:rPr>
        <w:t>733</w:t>
      </w:r>
      <w:r w:rsidRPr="00FF2295">
        <w:rPr>
          <w:rtl/>
        </w:rPr>
        <w:t xml:space="preserve">, </w:t>
      </w:r>
      <w:r w:rsidRPr="00FF2295">
        <w:rPr>
          <w:rFonts w:hint="cs"/>
          <w:rtl/>
        </w:rPr>
        <w:t>747</w:t>
      </w:r>
      <w:r w:rsidRPr="00FF2295">
        <w:rPr>
          <w:rtl/>
        </w:rPr>
        <w:t>-</w:t>
      </w:r>
      <w:r w:rsidRPr="00FF2295">
        <w:rPr>
          <w:rFonts w:hint="cs"/>
          <w:rtl/>
        </w:rPr>
        <w:t>745</w:t>
      </w:r>
    </w:p>
    <w:p w:rsidR="00ED5A37" w:rsidRPr="00FF2295" w:rsidRDefault="00ED5A37" w:rsidP="00B37613">
      <w:pPr>
        <w:spacing w:line="240" w:lineRule="auto"/>
        <w:rPr>
          <w:rtl/>
        </w:rPr>
      </w:pPr>
      <w:r w:rsidRPr="00FF2295">
        <w:rPr>
          <w:rtl/>
        </w:rPr>
        <w:t>מחלקת שער יפו</w:t>
      </w:r>
      <w:r w:rsidR="00A3719D" w:rsidRPr="00FF2295">
        <w:rPr>
          <w:rFonts w:hint="cs"/>
          <w:rtl/>
        </w:rPr>
        <w:t xml:space="preserve"> - </w:t>
      </w:r>
      <w:r w:rsidRPr="00FF2295">
        <w:rPr>
          <w:rtl/>
        </w:rPr>
        <w:t xml:space="preserve">תת-רובע 71 (ללא א"ס 713) ואזורים סטטיסטיים: </w:t>
      </w:r>
      <w:r w:rsidRPr="00FF2295">
        <w:rPr>
          <w:rFonts w:hint="cs"/>
          <w:rtl/>
        </w:rPr>
        <w:t>732-731</w:t>
      </w:r>
      <w:r w:rsidRPr="00FF2295">
        <w:rPr>
          <w:rtl/>
        </w:rPr>
        <w:t xml:space="preserve">, </w:t>
      </w:r>
      <w:r w:rsidRPr="00FF2295">
        <w:rPr>
          <w:rFonts w:hint="cs"/>
          <w:rtl/>
        </w:rPr>
        <w:t>744-741</w:t>
      </w:r>
      <w:r w:rsidRPr="00FF2295">
        <w:rPr>
          <w:rtl/>
        </w:rPr>
        <w:t xml:space="preserve"> </w:t>
      </w:r>
    </w:p>
    <w:p w:rsidR="00FF2295" w:rsidRPr="00FF2295" w:rsidRDefault="00FF2295" w:rsidP="00B37613">
      <w:pPr>
        <w:spacing w:line="240" w:lineRule="auto"/>
        <w:rPr>
          <w:rtl/>
        </w:rPr>
      </w:pPr>
      <w:r w:rsidRPr="00FF2295">
        <w:rPr>
          <w:rFonts w:hint="cs"/>
          <w:rtl/>
        </w:rPr>
        <w:t xml:space="preserve">מסיל"ה </w:t>
      </w:r>
      <w:r w:rsidRPr="00FF2295">
        <w:rPr>
          <w:rtl/>
        </w:rPr>
        <w:t>–</w:t>
      </w:r>
      <w:r w:rsidRPr="00FF2295">
        <w:rPr>
          <w:rFonts w:hint="cs"/>
          <w:rtl/>
        </w:rPr>
        <w:t xml:space="preserve"> סיוע למבקשי מקלט ומהגרי עבודה</w:t>
      </w:r>
    </w:p>
    <w:p w:rsidR="00DD08C5" w:rsidRPr="00FF2295" w:rsidRDefault="00DD08C5" w:rsidP="00CF7229">
      <w:pPr>
        <w:tabs>
          <w:tab w:val="left" w:pos="2268"/>
          <w:tab w:val="left" w:pos="2409"/>
        </w:tabs>
        <w:spacing w:line="240" w:lineRule="auto"/>
        <w:rPr>
          <w:rtl/>
        </w:rPr>
      </w:pPr>
      <w:r w:rsidRPr="00FF2295">
        <w:rPr>
          <w:rFonts w:hint="cs"/>
          <w:rtl/>
        </w:rPr>
        <w:t xml:space="preserve">תחנה - </w:t>
      </w:r>
      <w:r w:rsidR="00CF7229" w:rsidRPr="00FF2295">
        <w:rPr>
          <w:rFonts w:hint="cs"/>
          <w:rtl/>
        </w:rPr>
        <w:t>טיפול זוגי ומשפחתי.</w:t>
      </w:r>
    </w:p>
    <w:p w:rsidR="00DD08C5" w:rsidRPr="00FF2295" w:rsidRDefault="00DD08C5" w:rsidP="00DD08C5">
      <w:pPr>
        <w:tabs>
          <w:tab w:val="left" w:pos="2268"/>
          <w:tab w:val="left" w:pos="2409"/>
        </w:tabs>
        <w:spacing w:line="240" w:lineRule="auto"/>
        <w:rPr>
          <w:rtl/>
        </w:rPr>
      </w:pPr>
      <w:r w:rsidRPr="00FF2295">
        <w:rPr>
          <w:rFonts w:hint="cs"/>
          <w:rtl/>
        </w:rPr>
        <w:t>היחידה לטיפול בהתמכרויות</w:t>
      </w:r>
      <w:r w:rsidR="001419F9" w:rsidRPr="00FF2295">
        <w:rPr>
          <w:rFonts w:hint="cs"/>
          <w:rtl/>
        </w:rPr>
        <w:t>.</w:t>
      </w:r>
    </w:p>
    <w:p w:rsidR="00ED5A37" w:rsidRPr="00FF2295" w:rsidRDefault="00ED5A37" w:rsidP="00A3719D">
      <w:pPr>
        <w:spacing w:line="240" w:lineRule="auto"/>
        <w:rPr>
          <w:bCs/>
          <w:sz w:val="18"/>
          <w:szCs w:val="28"/>
          <w:u w:val="single"/>
          <w:rtl/>
        </w:rPr>
      </w:pPr>
      <w:r w:rsidRPr="00FF2295">
        <w:rPr>
          <w:bCs/>
          <w:sz w:val="18"/>
          <w:szCs w:val="28"/>
          <w:u w:val="single"/>
          <w:rtl/>
        </w:rPr>
        <w:t>אגף מזרח</w:t>
      </w:r>
      <w:r w:rsidRPr="00FF2295">
        <w:rPr>
          <w:rFonts w:hint="cs"/>
          <w:bCs/>
          <w:sz w:val="18"/>
          <w:szCs w:val="28"/>
          <w:u w:val="single"/>
          <w:rtl/>
        </w:rPr>
        <w:t xml:space="preserve"> - </w:t>
      </w:r>
      <w:r w:rsidRPr="00FF2295">
        <w:rPr>
          <w:bCs/>
          <w:sz w:val="18"/>
          <w:szCs w:val="28"/>
          <w:u w:val="single"/>
          <w:rtl/>
        </w:rPr>
        <w:t>רובע 9</w:t>
      </w:r>
    </w:p>
    <w:p w:rsidR="00ED5A37" w:rsidRPr="00FF2295" w:rsidRDefault="00ED5A37" w:rsidP="00A3719D">
      <w:pPr>
        <w:tabs>
          <w:tab w:val="left" w:pos="1791"/>
        </w:tabs>
        <w:spacing w:line="240" w:lineRule="auto"/>
        <w:rPr>
          <w:rtl/>
        </w:rPr>
      </w:pPr>
      <w:r w:rsidRPr="00FF2295">
        <w:rPr>
          <w:rtl/>
        </w:rPr>
        <w:t>מחלקת אי</w:t>
      </w:r>
      <w:r w:rsidRPr="00FF2295">
        <w:rPr>
          <w:rFonts w:hint="cs"/>
          <w:rtl/>
        </w:rPr>
        <w:t>י</w:t>
      </w:r>
      <w:r w:rsidR="00A3719D" w:rsidRPr="00FF2295">
        <w:rPr>
          <w:rFonts w:hint="cs"/>
          <w:rtl/>
        </w:rPr>
        <w:t xml:space="preserve">לון - </w:t>
      </w:r>
      <w:r w:rsidRPr="00FF2295">
        <w:rPr>
          <w:rtl/>
        </w:rPr>
        <w:t>תת-רובע 91, ואזורים סטטיסטיים: 922</w:t>
      </w:r>
      <w:r w:rsidRPr="00FF2295">
        <w:rPr>
          <w:rFonts w:hint="cs"/>
          <w:rtl/>
        </w:rPr>
        <w:t>-</w:t>
      </w:r>
      <w:r w:rsidRPr="00FF2295">
        <w:rPr>
          <w:rtl/>
        </w:rPr>
        <w:t>921, 92</w:t>
      </w:r>
      <w:r w:rsidRPr="00FF2295">
        <w:rPr>
          <w:rFonts w:hint="cs"/>
          <w:rtl/>
        </w:rPr>
        <w:t>9</w:t>
      </w:r>
      <w:r w:rsidRPr="00FF2295">
        <w:rPr>
          <w:rtl/>
        </w:rPr>
        <w:t>-92</w:t>
      </w:r>
      <w:r w:rsidRPr="00FF2295">
        <w:rPr>
          <w:rFonts w:hint="cs"/>
          <w:rtl/>
        </w:rPr>
        <w:t>5</w:t>
      </w:r>
    </w:p>
    <w:p w:rsidR="001419F9" w:rsidRPr="00FF2295" w:rsidRDefault="00ED5A37" w:rsidP="00A3719D">
      <w:pPr>
        <w:tabs>
          <w:tab w:val="left" w:pos="1791"/>
        </w:tabs>
        <w:spacing w:line="240" w:lineRule="auto"/>
        <w:rPr>
          <w:rtl/>
        </w:rPr>
      </w:pPr>
      <w:r w:rsidRPr="00FF2295">
        <w:rPr>
          <w:rtl/>
        </w:rPr>
        <w:t>מחלקת אחווה</w:t>
      </w:r>
      <w:r w:rsidR="00A3719D" w:rsidRPr="00FF2295">
        <w:rPr>
          <w:rFonts w:hint="cs"/>
          <w:rtl/>
        </w:rPr>
        <w:t xml:space="preserve"> </w:t>
      </w:r>
      <w:r w:rsidRPr="00FF2295">
        <w:rPr>
          <w:rtl/>
        </w:rPr>
        <w:t>-</w:t>
      </w:r>
      <w:r w:rsidRPr="00FF2295">
        <w:rPr>
          <w:rFonts w:hint="cs"/>
          <w:rtl/>
        </w:rPr>
        <w:t xml:space="preserve"> אזורים סטטיסטיים:</w:t>
      </w:r>
      <w:r w:rsidRPr="00FF2295">
        <w:rPr>
          <w:rtl/>
        </w:rPr>
        <w:t xml:space="preserve"> 924, 936-931 </w:t>
      </w:r>
    </w:p>
    <w:p w:rsidR="001419F9" w:rsidRPr="00FF2295" w:rsidRDefault="0028317F" w:rsidP="001419F9">
      <w:pPr>
        <w:spacing w:line="240" w:lineRule="auto"/>
        <w:rPr>
          <w:rtl/>
        </w:rPr>
      </w:pPr>
      <w:r w:rsidRPr="00FF2295">
        <w:rPr>
          <w:rtl/>
        </w:rPr>
        <w:t xml:space="preserve">מחלקת אפיקים </w:t>
      </w:r>
      <w:r w:rsidRPr="00FF2295">
        <w:rPr>
          <w:rFonts w:hint="cs"/>
          <w:rtl/>
        </w:rPr>
        <w:t>-</w:t>
      </w:r>
      <w:r w:rsidRPr="00FF2295">
        <w:rPr>
          <w:rtl/>
        </w:rPr>
        <w:t xml:space="preserve"> תת</w:t>
      </w:r>
      <w:r w:rsidRPr="00FF2295">
        <w:rPr>
          <w:rFonts w:hint="cs"/>
          <w:rtl/>
        </w:rPr>
        <w:t>-</w:t>
      </w:r>
      <w:r w:rsidRPr="00FF2295">
        <w:rPr>
          <w:rtl/>
        </w:rPr>
        <w:t>רובע 94</w:t>
      </w:r>
      <w:r w:rsidRPr="00FF2295">
        <w:rPr>
          <w:rFonts w:hint="cs"/>
          <w:rtl/>
        </w:rPr>
        <w:t>,</w:t>
      </w:r>
      <w:r w:rsidRPr="00FF2295">
        <w:rPr>
          <w:rtl/>
        </w:rPr>
        <w:t xml:space="preserve"> ואזורים סטטיסטיים: 923</w:t>
      </w:r>
      <w:r w:rsidRPr="00FF2295">
        <w:rPr>
          <w:rFonts w:hint="cs"/>
          <w:rtl/>
        </w:rPr>
        <w:t>,</w:t>
      </w:r>
      <w:r w:rsidRPr="00FF2295">
        <w:rPr>
          <w:rtl/>
        </w:rPr>
        <w:t xml:space="preserve"> 937</w:t>
      </w:r>
    </w:p>
    <w:p w:rsidR="001419F9" w:rsidRPr="00FF2295" w:rsidRDefault="001419F9" w:rsidP="001419F9">
      <w:pPr>
        <w:spacing w:line="240" w:lineRule="auto"/>
        <w:rPr>
          <w:rtl/>
        </w:rPr>
      </w:pPr>
      <w:r w:rsidRPr="00FF2295">
        <w:rPr>
          <w:rFonts w:hint="cs"/>
          <w:rtl/>
        </w:rPr>
        <w:t>היחידה לטיפול בהתמכרויות.</w:t>
      </w:r>
    </w:p>
    <w:p w:rsidR="001419F9" w:rsidRPr="00FF2295" w:rsidRDefault="001419F9" w:rsidP="001419F9">
      <w:pPr>
        <w:spacing w:line="120" w:lineRule="auto"/>
        <w:rPr>
          <w:rtl/>
        </w:rPr>
      </w:pPr>
    </w:p>
    <w:p w:rsidR="002513D6" w:rsidRPr="00FF2295" w:rsidRDefault="00DA6B6C" w:rsidP="002A7C4B">
      <w:pPr>
        <w:spacing w:before="120" w:after="120" w:line="240" w:lineRule="auto"/>
        <w:rPr>
          <w:rtl/>
        </w:rPr>
      </w:pPr>
      <w:r w:rsidRPr="00FF2295">
        <w:rPr>
          <w:rFonts w:hint="cs"/>
          <w:bCs/>
          <w:sz w:val="16"/>
          <w:rtl/>
        </w:rPr>
        <w:t>ל</w:t>
      </w:r>
      <w:r w:rsidR="00C05A45" w:rsidRPr="00FF2295">
        <w:rPr>
          <w:rFonts w:hint="cs"/>
          <w:bCs/>
          <w:sz w:val="16"/>
          <w:rtl/>
        </w:rPr>
        <w:t xml:space="preserve">פריסה </w:t>
      </w:r>
      <w:r w:rsidRPr="00FF2295">
        <w:rPr>
          <w:rFonts w:hint="cs"/>
          <w:bCs/>
          <w:sz w:val="16"/>
          <w:rtl/>
        </w:rPr>
        <w:t>הגיאוגרפי</w:t>
      </w:r>
      <w:r w:rsidR="00C05A45" w:rsidRPr="00FF2295">
        <w:rPr>
          <w:rFonts w:hint="cs"/>
          <w:bCs/>
          <w:sz w:val="16"/>
          <w:rtl/>
        </w:rPr>
        <w:t>ת</w:t>
      </w:r>
      <w:r w:rsidRPr="00FF2295">
        <w:rPr>
          <w:rFonts w:hint="cs"/>
          <w:bCs/>
          <w:sz w:val="16"/>
          <w:rtl/>
        </w:rPr>
        <w:t xml:space="preserve"> של ה</w:t>
      </w:r>
      <w:r w:rsidR="00C05A45" w:rsidRPr="00FF2295">
        <w:rPr>
          <w:rFonts w:hint="cs"/>
          <w:bCs/>
          <w:sz w:val="16"/>
          <w:rtl/>
        </w:rPr>
        <w:t>אגפים וה</w:t>
      </w:r>
      <w:r w:rsidRPr="00FF2295">
        <w:rPr>
          <w:rFonts w:hint="cs"/>
          <w:bCs/>
          <w:sz w:val="16"/>
          <w:rtl/>
        </w:rPr>
        <w:t>מחלקות ראה מפה "מטופלים (עם תיק) במחלקות הרווח</w:t>
      </w:r>
      <w:r w:rsidR="00DB0BFF" w:rsidRPr="00FF2295">
        <w:rPr>
          <w:rFonts w:hint="cs"/>
          <w:bCs/>
          <w:sz w:val="16"/>
          <w:rtl/>
        </w:rPr>
        <w:t>ה כאחוז מהאוכלוסייה, לפי מחלקה</w:t>
      </w:r>
      <w:r w:rsidR="002A7C4B" w:rsidRPr="00FF2295">
        <w:rPr>
          <w:rFonts w:hint="cs"/>
          <w:bCs/>
          <w:sz w:val="16"/>
          <w:rtl/>
        </w:rPr>
        <w:t>.</w:t>
      </w:r>
      <w:r w:rsidRPr="00FF2295">
        <w:rPr>
          <w:rFonts w:hint="cs"/>
          <w:b/>
          <w:sz w:val="16"/>
          <w:rtl/>
        </w:rPr>
        <w:t xml:space="preserve"> </w:t>
      </w:r>
    </w:p>
    <w:p w:rsidR="00AC0C71" w:rsidRPr="00FF2295" w:rsidRDefault="006E798F" w:rsidP="000F70A3">
      <w:pPr>
        <w:spacing w:after="120" w:line="240" w:lineRule="auto"/>
        <w:rPr>
          <w:sz w:val="24"/>
          <w:rtl/>
        </w:rPr>
      </w:pPr>
      <w:r w:rsidRPr="00FF2295">
        <w:rPr>
          <w:rFonts w:hint="cs"/>
          <w:bCs/>
          <w:sz w:val="16"/>
          <w:rtl/>
        </w:rPr>
        <w:t>מעבר לאגפים ו</w:t>
      </w:r>
      <w:r w:rsidR="006361F6" w:rsidRPr="00FF2295">
        <w:rPr>
          <w:rFonts w:hint="cs"/>
          <w:bCs/>
          <w:sz w:val="16"/>
          <w:rtl/>
        </w:rPr>
        <w:t>מחלק</w:t>
      </w:r>
      <w:r w:rsidRPr="00FF2295">
        <w:rPr>
          <w:rFonts w:hint="cs"/>
          <w:bCs/>
          <w:sz w:val="16"/>
          <w:rtl/>
        </w:rPr>
        <w:t>ו</w:t>
      </w:r>
      <w:r w:rsidR="006361F6" w:rsidRPr="00FF2295">
        <w:rPr>
          <w:rFonts w:hint="cs"/>
          <w:bCs/>
          <w:sz w:val="16"/>
          <w:rtl/>
        </w:rPr>
        <w:t xml:space="preserve">ת בפריסה </w:t>
      </w:r>
      <w:r w:rsidR="00CD586C" w:rsidRPr="00FF2295">
        <w:rPr>
          <w:rFonts w:hint="cs"/>
          <w:bCs/>
          <w:sz w:val="16"/>
          <w:rtl/>
        </w:rPr>
        <w:t>גיאוגרפית</w:t>
      </w:r>
      <w:r w:rsidR="006361F6" w:rsidRPr="00FF2295">
        <w:rPr>
          <w:rFonts w:hint="cs"/>
          <w:bCs/>
          <w:sz w:val="16"/>
          <w:rtl/>
        </w:rPr>
        <w:t xml:space="preserve">  ישנם בתי </w:t>
      </w:r>
      <w:r w:rsidR="005949AE" w:rsidRPr="00FF2295">
        <w:rPr>
          <w:rFonts w:hint="cs"/>
          <w:bCs/>
          <w:sz w:val="16"/>
          <w:rtl/>
        </w:rPr>
        <w:t>אב המטופלים במסגרת היחידות העל-</w:t>
      </w:r>
      <w:r w:rsidR="006361F6" w:rsidRPr="00FF2295">
        <w:rPr>
          <w:rFonts w:hint="cs"/>
          <w:bCs/>
          <w:sz w:val="16"/>
          <w:rtl/>
        </w:rPr>
        <w:t>אזוריות</w:t>
      </w:r>
      <w:r w:rsidR="006361F6" w:rsidRPr="00FF2295">
        <w:rPr>
          <w:rFonts w:hint="cs"/>
          <w:sz w:val="24"/>
          <w:rtl/>
        </w:rPr>
        <w:t xml:space="preserve"> </w:t>
      </w:r>
      <w:r w:rsidR="006361F6" w:rsidRPr="003D23DA">
        <w:rPr>
          <w:rFonts w:hint="cs"/>
          <w:b/>
          <w:bCs/>
          <w:sz w:val="24"/>
          <w:rtl/>
        </w:rPr>
        <w:t>הבאות</w:t>
      </w:r>
      <w:r w:rsidR="006361F6" w:rsidRPr="00FF2295">
        <w:rPr>
          <w:rFonts w:hint="cs"/>
          <w:sz w:val="24"/>
          <w:rtl/>
        </w:rPr>
        <w:t xml:space="preserve">: היחידה לדרי רחוב, </w:t>
      </w:r>
      <w:r w:rsidR="000F70A3" w:rsidRPr="00FF2295">
        <w:rPr>
          <w:rFonts w:hint="cs"/>
          <w:sz w:val="24"/>
          <w:rtl/>
        </w:rPr>
        <w:t xml:space="preserve">מרכז אור-נור </w:t>
      </w:r>
      <w:r w:rsidR="00AC0C71" w:rsidRPr="00FF2295">
        <w:rPr>
          <w:rFonts w:hint="cs"/>
          <w:sz w:val="24"/>
          <w:rtl/>
        </w:rPr>
        <w:t>לטיפול באלימות במשפחה</w:t>
      </w:r>
      <w:r w:rsidR="000F70A3" w:rsidRPr="00FF2295">
        <w:rPr>
          <w:rFonts w:hint="cs"/>
          <w:sz w:val="24"/>
          <w:rtl/>
        </w:rPr>
        <w:t xml:space="preserve"> (אשר החליף את מרכז גליקמן נעמ"ת החל בשנת 2020),</w:t>
      </w:r>
      <w:r w:rsidR="00AC0C71" w:rsidRPr="00FF2295">
        <w:rPr>
          <w:rFonts w:hint="cs"/>
          <w:sz w:val="24"/>
          <w:rtl/>
        </w:rPr>
        <w:t xml:space="preserve"> ומרכז שירות לעיוור (מרש"ל).</w:t>
      </w:r>
    </w:p>
    <w:p w:rsidR="007D6A6A" w:rsidRPr="00FF2295" w:rsidRDefault="007D6A6A" w:rsidP="006C709A">
      <w:pPr>
        <w:spacing w:after="120" w:line="240" w:lineRule="auto"/>
        <w:rPr>
          <w:sz w:val="24"/>
          <w:rtl/>
        </w:rPr>
      </w:pPr>
      <w:r w:rsidRPr="00FF2295">
        <w:rPr>
          <w:rFonts w:hint="cs"/>
          <w:sz w:val="24"/>
          <w:rtl/>
        </w:rPr>
        <w:t xml:space="preserve">יש לציין כי היחידה לדרי רחוב מטפלת בדרי רחוב ללא קשר לכתובת הרשומה בתעודת הזהות. כלומר, גם אם </w:t>
      </w:r>
      <w:r w:rsidR="006C709A" w:rsidRPr="00FF2295">
        <w:rPr>
          <w:rFonts w:hint="cs"/>
          <w:sz w:val="24"/>
          <w:rtl/>
        </w:rPr>
        <w:t>בתעודת זהות</w:t>
      </w:r>
      <w:r w:rsidRPr="00FF2295">
        <w:rPr>
          <w:rFonts w:hint="cs"/>
          <w:sz w:val="24"/>
          <w:rtl/>
        </w:rPr>
        <w:t xml:space="preserve"> רשומה כתובת בעיר אחרת, אולם האדם דר רחוב בתל</w:t>
      </w:r>
      <w:r w:rsidR="00D257DA" w:rsidRPr="00FF2295">
        <w:rPr>
          <w:rFonts w:hint="cs"/>
          <w:sz w:val="24"/>
          <w:rtl/>
        </w:rPr>
        <w:t>-</w:t>
      </w:r>
      <w:r w:rsidRPr="00FF2295">
        <w:rPr>
          <w:rFonts w:hint="cs"/>
          <w:sz w:val="24"/>
          <w:rtl/>
        </w:rPr>
        <w:t>אביב-יפו  ייחשב כזכאי לקבלת</w:t>
      </w:r>
      <w:r w:rsidRPr="00FF2295">
        <w:rPr>
          <w:rFonts w:hint="cs"/>
          <w:b/>
          <w:bCs/>
          <w:sz w:val="24"/>
          <w:rtl/>
        </w:rPr>
        <w:t xml:space="preserve"> </w:t>
      </w:r>
      <w:r w:rsidRPr="00FF2295">
        <w:rPr>
          <w:rFonts w:hint="cs"/>
          <w:sz w:val="24"/>
          <w:rtl/>
        </w:rPr>
        <w:t>שירות.</w:t>
      </w:r>
    </w:p>
    <w:p w:rsidR="0061702E" w:rsidRPr="00FF2295" w:rsidRDefault="00AC0C71" w:rsidP="007D6A6A">
      <w:pPr>
        <w:spacing w:after="120" w:line="240" w:lineRule="auto"/>
        <w:rPr>
          <w:sz w:val="24"/>
          <w:rtl/>
        </w:rPr>
      </w:pPr>
      <w:r w:rsidRPr="00FF2295">
        <w:rPr>
          <w:rFonts w:hint="cs"/>
          <w:sz w:val="24"/>
          <w:rtl/>
        </w:rPr>
        <w:t>במחצית שנת 2018 יושם במינהל שינוי ארגוני בתחום הטיפול באנשים עם מוגבלויות. השינוי כלל ביזור בתי אב שטופלו בשירות לנכויות התפתחותיות למחלקות האזוריות.</w:t>
      </w:r>
      <w:r w:rsidR="0061702E" w:rsidRPr="00FF2295">
        <w:rPr>
          <w:rFonts w:hint="cs"/>
          <w:sz w:val="24"/>
          <w:rtl/>
        </w:rPr>
        <w:t xml:space="preserve"> </w:t>
      </w:r>
    </w:p>
    <w:p w:rsidR="00057148" w:rsidRDefault="0061702E" w:rsidP="007B1619">
      <w:pPr>
        <w:spacing w:after="120" w:line="240" w:lineRule="auto"/>
        <w:rPr>
          <w:sz w:val="24"/>
          <w:rtl/>
        </w:rPr>
      </w:pPr>
      <w:r w:rsidRPr="00FF2295">
        <w:rPr>
          <w:sz w:val="24"/>
          <w:rtl/>
        </w:rPr>
        <w:t>במהלך שנת 2019 הועבר הטיפול בזכאי חוק ביטוח סיעוד מהמחלקות לשירותים חברתיים למוסד לביטוח לאומי. מהלך זה הביא לסיום הטיפול של חלק מהאזרחים הוותיקים במחלקות לשירותים חברתיים.</w:t>
      </w:r>
    </w:p>
    <w:p w:rsidR="006A67F1" w:rsidRDefault="0014452B" w:rsidP="0014452B">
      <w:pPr>
        <w:spacing w:after="120" w:line="240" w:lineRule="auto"/>
        <w:rPr>
          <w:rFonts w:hint="cs"/>
          <w:sz w:val="24"/>
          <w:rtl/>
        </w:rPr>
      </w:pPr>
      <w:r>
        <w:rPr>
          <w:sz w:val="24"/>
          <w:rtl/>
        </w:rPr>
        <w:t xml:space="preserve">במהלך </w:t>
      </w:r>
      <w:r w:rsidRPr="0014452B">
        <w:rPr>
          <w:sz w:val="24"/>
          <w:rtl/>
        </w:rPr>
        <w:t>שנת 2021 הוכרה יחידת מסיל"ה המטפלת במבקשי מקלט ומהגרי עבודה כמחלקת רווחה רשמית באגף דרום, והוגדרה כמחלקה נפרדת במערכת המנל"ר . בעבר חסרי המעמד טופלו גם במסיל"ה וגם במחלקות רווחה נוספות</w:t>
      </w:r>
      <w:r>
        <w:rPr>
          <w:rFonts w:hint="cs"/>
          <w:sz w:val="24"/>
          <w:rtl/>
        </w:rPr>
        <w:t>. לא כל מטופלי מסיל"ה מוזנים במערכת המנל"ר.</w:t>
      </w:r>
    </w:p>
    <w:p w:rsidR="0014452B" w:rsidRPr="00FF2295" w:rsidRDefault="0014452B" w:rsidP="0014452B">
      <w:pPr>
        <w:spacing w:after="120" w:line="240" w:lineRule="auto"/>
        <w:rPr>
          <w:sz w:val="24"/>
          <w:rtl/>
        </w:rPr>
      </w:pPr>
      <w:bookmarkStart w:id="0" w:name="_GoBack"/>
      <w:bookmarkEnd w:id="0"/>
    </w:p>
    <w:tbl>
      <w:tblPr>
        <w:tblStyle w:val="af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699"/>
      </w:tblGrid>
      <w:tr w:rsidR="00FF2295" w:rsidRPr="00FF2295" w:rsidTr="00B37613">
        <w:tc>
          <w:tcPr>
            <w:tcW w:w="1062" w:type="pct"/>
          </w:tcPr>
          <w:p w:rsidR="00F03C9C" w:rsidRPr="00FF2295" w:rsidRDefault="00F03C9C" w:rsidP="00B37613">
            <w:pPr>
              <w:spacing w:line="276" w:lineRule="auto"/>
              <w:rPr>
                <w:b/>
                <w:bCs/>
              </w:rPr>
            </w:pPr>
            <w:r w:rsidRPr="00FF2295">
              <w:rPr>
                <w:b/>
                <w:bCs/>
                <w:rtl/>
              </w:rPr>
              <w:t>בית אב</w:t>
            </w:r>
          </w:p>
        </w:tc>
        <w:tc>
          <w:tcPr>
            <w:tcW w:w="3938" w:type="pct"/>
          </w:tcPr>
          <w:p w:rsidR="00F03C9C" w:rsidRPr="00FF2295" w:rsidRDefault="00F03C9C" w:rsidP="00CE522F">
            <w:pPr>
              <w:numPr>
                <w:ilvl w:val="0"/>
                <w:numId w:val="45"/>
              </w:numPr>
              <w:spacing w:line="276" w:lineRule="auto"/>
              <w:ind w:left="459"/>
              <w:jc w:val="left"/>
            </w:pPr>
            <w:r w:rsidRPr="00FF2295">
              <w:rPr>
                <w:rtl/>
              </w:rPr>
              <w:t>תיק על שם בגיר מעל גיל 18</w:t>
            </w:r>
            <w:r w:rsidRPr="00FF2295">
              <w:t>.</w:t>
            </w:r>
            <w:r w:rsidR="006361F6" w:rsidRPr="00FF2295">
              <w:rPr>
                <w:rFonts w:hint="cs"/>
                <w:sz w:val="24"/>
                <w:rtl/>
              </w:rPr>
              <w:t xml:space="preserve"> בית אב מוגדר </w:t>
            </w:r>
            <w:r w:rsidR="00CE522F" w:rsidRPr="00FF2295">
              <w:rPr>
                <w:rFonts w:hint="cs"/>
                <w:sz w:val="24"/>
                <w:rtl/>
              </w:rPr>
              <w:t xml:space="preserve">לפי משפחה גרעינית, אשר </w:t>
            </w:r>
            <w:r w:rsidR="006361F6" w:rsidRPr="00FF2295">
              <w:rPr>
                <w:rFonts w:hint="cs"/>
                <w:sz w:val="24"/>
                <w:rtl/>
              </w:rPr>
              <w:t xml:space="preserve">לא </w:t>
            </w:r>
            <w:r w:rsidR="00CE522F" w:rsidRPr="00FF2295">
              <w:rPr>
                <w:rFonts w:hint="cs"/>
                <w:sz w:val="24"/>
                <w:rtl/>
              </w:rPr>
              <w:t>בהכרח</w:t>
            </w:r>
            <w:r w:rsidR="006361F6" w:rsidRPr="00FF2295">
              <w:rPr>
                <w:rFonts w:hint="cs"/>
                <w:sz w:val="24"/>
                <w:rtl/>
              </w:rPr>
              <w:t xml:space="preserve"> </w:t>
            </w:r>
            <w:r w:rsidR="00CE522F" w:rsidRPr="00FF2295">
              <w:rPr>
                <w:rFonts w:hint="cs"/>
                <w:sz w:val="24"/>
                <w:rtl/>
              </w:rPr>
              <w:t>גרים</w:t>
            </w:r>
            <w:r w:rsidR="006361F6" w:rsidRPr="00FF2295">
              <w:rPr>
                <w:rFonts w:hint="cs"/>
                <w:sz w:val="24"/>
                <w:rtl/>
              </w:rPr>
              <w:t xml:space="preserve"> תחת קורת גג אחת. בית אב יכול לכלול לכל היותר שני בגירים, כאשר ילד מעל גיל 18 ייחשב כבית אב נפרד</w:t>
            </w:r>
            <w:r w:rsidR="006361F6" w:rsidRPr="00FF2295">
              <w:rPr>
                <w:rFonts w:cs="Miriam" w:hint="cs"/>
                <w:szCs w:val="20"/>
                <w:rtl/>
              </w:rPr>
              <w:t>.</w:t>
            </w:r>
          </w:p>
        </w:tc>
      </w:tr>
      <w:tr w:rsidR="00FF2295" w:rsidRPr="00FF2295" w:rsidTr="00B37613">
        <w:tc>
          <w:tcPr>
            <w:tcW w:w="1062" w:type="pct"/>
          </w:tcPr>
          <w:p w:rsidR="007C4E6D" w:rsidRPr="00FF2295" w:rsidRDefault="007C4E6D" w:rsidP="00314256">
            <w:pPr>
              <w:spacing w:line="276" w:lineRule="auto"/>
              <w:rPr>
                <w:b/>
                <w:bCs/>
              </w:rPr>
            </w:pPr>
            <w:r w:rsidRPr="00FF2295">
              <w:rPr>
                <w:b/>
                <w:bCs/>
                <w:rtl/>
              </w:rPr>
              <w:t>בתי אב בטיפול</w:t>
            </w:r>
          </w:p>
        </w:tc>
        <w:tc>
          <w:tcPr>
            <w:tcW w:w="3938" w:type="pct"/>
          </w:tcPr>
          <w:p w:rsidR="007C4E6D" w:rsidRPr="00FF2295" w:rsidRDefault="007C4E6D" w:rsidP="00314256">
            <w:pPr>
              <w:numPr>
                <w:ilvl w:val="0"/>
                <w:numId w:val="45"/>
              </w:numPr>
              <w:spacing w:line="276" w:lineRule="auto"/>
              <w:ind w:left="459"/>
              <w:jc w:val="left"/>
            </w:pPr>
            <w:r w:rsidRPr="00FF2295">
              <w:rPr>
                <w:rtl/>
              </w:rPr>
              <w:t>מספר בתי האב משפחות ובתי האב קשישים המטופלים ע"י מינהל השירותים החברתיים מתקבל מממצאי מיון התיקים במחלקות, אשר מתבצע מידי שנה החל בשנת 1981</w:t>
            </w:r>
            <w:r w:rsidRPr="00FF2295">
              <w:t>.</w:t>
            </w:r>
          </w:p>
        </w:tc>
      </w:tr>
      <w:tr w:rsidR="00FF2295" w:rsidRPr="00FF2295" w:rsidTr="00B37613">
        <w:tc>
          <w:tcPr>
            <w:tcW w:w="1062" w:type="pct"/>
          </w:tcPr>
          <w:p w:rsidR="007C4E6D" w:rsidRPr="00FF2295" w:rsidRDefault="007C4E6D" w:rsidP="00B37613">
            <w:pPr>
              <w:spacing w:line="276" w:lineRule="auto"/>
              <w:rPr>
                <w:b/>
                <w:bCs/>
              </w:rPr>
            </w:pPr>
            <w:r w:rsidRPr="00FF2295">
              <w:rPr>
                <w:b/>
                <w:bCs/>
                <w:rtl/>
              </w:rPr>
              <w:lastRenderedPageBreak/>
              <w:t>בתי אב קשישים</w:t>
            </w:r>
          </w:p>
        </w:tc>
        <w:tc>
          <w:tcPr>
            <w:tcW w:w="3938" w:type="pct"/>
          </w:tcPr>
          <w:p w:rsidR="007C4E6D" w:rsidRPr="00FF2295" w:rsidRDefault="007C4E6D" w:rsidP="00B37613">
            <w:pPr>
              <w:numPr>
                <w:ilvl w:val="0"/>
                <w:numId w:val="45"/>
              </w:numPr>
              <w:spacing w:line="276" w:lineRule="auto"/>
              <w:ind w:left="459"/>
              <w:jc w:val="left"/>
            </w:pPr>
            <w:r w:rsidRPr="00FF2295">
              <w:rPr>
                <w:rtl/>
              </w:rPr>
              <w:t>כאשר ראש המשפחה הינו מעל גיל 62 אצל נשים או מעל גיל 67 אצל גברים</w:t>
            </w:r>
            <w:r w:rsidRPr="00FF2295">
              <w:t>.</w:t>
            </w:r>
          </w:p>
        </w:tc>
      </w:tr>
      <w:tr w:rsidR="00FF2295" w:rsidRPr="00FF2295" w:rsidTr="00B37613">
        <w:tc>
          <w:tcPr>
            <w:tcW w:w="1062" w:type="pct"/>
          </w:tcPr>
          <w:p w:rsidR="007C4E6D" w:rsidRPr="00FF2295" w:rsidRDefault="007C4E6D" w:rsidP="00B37613">
            <w:pPr>
              <w:spacing w:line="276" w:lineRule="auto"/>
              <w:rPr>
                <w:b/>
                <w:bCs/>
              </w:rPr>
            </w:pPr>
            <w:r w:rsidRPr="00FF2295">
              <w:rPr>
                <w:b/>
                <w:bCs/>
                <w:rtl/>
              </w:rPr>
              <w:t>בתי אב משפחה</w:t>
            </w:r>
          </w:p>
        </w:tc>
        <w:tc>
          <w:tcPr>
            <w:tcW w:w="3938" w:type="pct"/>
          </w:tcPr>
          <w:p w:rsidR="007C4E6D" w:rsidRPr="00FF2295" w:rsidRDefault="007C4E6D" w:rsidP="00B37613">
            <w:pPr>
              <w:numPr>
                <w:ilvl w:val="0"/>
                <w:numId w:val="45"/>
              </w:numPr>
              <w:spacing w:line="276" w:lineRule="auto"/>
              <w:ind w:left="459"/>
              <w:jc w:val="left"/>
            </w:pPr>
            <w:r w:rsidRPr="00FF2295">
              <w:rPr>
                <w:rtl/>
              </w:rPr>
              <w:t>בתי אב בהם ראש המשפחה עדיין לא הגיע לגיל זקנה (גברים - עד 67, נשים - עד 62</w:t>
            </w:r>
            <w:r w:rsidRPr="00FF2295">
              <w:rPr>
                <w:rFonts w:hint="cs"/>
                <w:rtl/>
              </w:rPr>
              <w:t>)</w:t>
            </w:r>
          </w:p>
        </w:tc>
      </w:tr>
      <w:tr w:rsidR="00FF2295" w:rsidRPr="00FF2295" w:rsidTr="00B37613">
        <w:tc>
          <w:tcPr>
            <w:tcW w:w="1062" w:type="pct"/>
          </w:tcPr>
          <w:p w:rsidR="007C4E6D" w:rsidRPr="00FF2295" w:rsidRDefault="007C4E6D" w:rsidP="001E40A2">
            <w:pPr>
              <w:spacing w:line="276" w:lineRule="auto"/>
              <w:rPr>
                <w:b/>
                <w:bCs/>
                <w:rtl/>
              </w:rPr>
            </w:pPr>
            <w:r w:rsidRPr="00FF2295">
              <w:rPr>
                <w:b/>
                <w:bCs/>
                <w:rtl/>
              </w:rPr>
              <w:t>ראש משפחה</w:t>
            </w:r>
          </w:p>
        </w:tc>
        <w:tc>
          <w:tcPr>
            <w:tcW w:w="3938" w:type="pct"/>
          </w:tcPr>
          <w:p w:rsidR="007C4E6D" w:rsidRPr="00FF2295" w:rsidRDefault="007C4E6D" w:rsidP="00CE522F">
            <w:pPr>
              <w:numPr>
                <w:ilvl w:val="0"/>
                <w:numId w:val="45"/>
              </w:numPr>
              <w:spacing w:line="276" w:lineRule="auto"/>
              <w:ind w:left="459"/>
              <w:jc w:val="left"/>
              <w:rPr>
                <w:rtl/>
              </w:rPr>
            </w:pPr>
            <w:r w:rsidRPr="00FF2295">
              <w:rPr>
                <w:rFonts w:hint="cs"/>
                <w:sz w:val="24"/>
                <w:rtl/>
              </w:rPr>
              <w:t xml:space="preserve">נקבע לפי הגבר, או מי שהשייכים לבית האב </w:t>
            </w:r>
            <w:r w:rsidR="00CE522F" w:rsidRPr="00FF2295">
              <w:rPr>
                <w:rFonts w:hint="cs"/>
                <w:sz w:val="24"/>
                <w:rtl/>
              </w:rPr>
              <w:t>מגדירים אותו ככזה</w:t>
            </w:r>
            <w:r w:rsidRPr="00FF2295">
              <w:rPr>
                <w:rFonts w:hint="cs"/>
                <w:sz w:val="24"/>
                <w:rtl/>
              </w:rPr>
              <w:t xml:space="preserve"> (בהיעדר גבר בבית האב -האישה תיחשב לראש המשפחה).</w:t>
            </w:r>
            <w:r w:rsidRPr="00FF2295">
              <w:rPr>
                <w:szCs w:val="20"/>
                <w:rtl/>
              </w:rPr>
              <w:t xml:space="preserve"> </w:t>
            </w:r>
            <w:r w:rsidRPr="00FF2295">
              <w:rPr>
                <w:rFonts w:ascii="Arial" w:hAnsi="Arial" w:cs="Arial"/>
                <w:rtl/>
              </w:rPr>
              <w:t> </w:t>
            </w:r>
          </w:p>
        </w:tc>
      </w:tr>
      <w:tr w:rsidR="00FF2295" w:rsidRPr="00FF2295" w:rsidTr="00B37613">
        <w:tc>
          <w:tcPr>
            <w:tcW w:w="1062" w:type="pct"/>
          </w:tcPr>
          <w:p w:rsidR="005D0FBC" w:rsidRPr="00FF2295" w:rsidRDefault="005D0FBC" w:rsidP="001E40A2">
            <w:pPr>
              <w:spacing w:line="276" w:lineRule="auto"/>
              <w:rPr>
                <w:b/>
                <w:bCs/>
                <w:rtl/>
              </w:rPr>
            </w:pPr>
            <w:r w:rsidRPr="00FF2295">
              <w:rPr>
                <w:rFonts w:hint="cs"/>
                <w:b/>
                <w:bCs/>
                <w:rtl/>
              </w:rPr>
              <w:t>בתי אב שבראשם הורה עצמאי</w:t>
            </w:r>
          </w:p>
        </w:tc>
        <w:tc>
          <w:tcPr>
            <w:tcW w:w="3938" w:type="pct"/>
          </w:tcPr>
          <w:p w:rsidR="005D0FBC" w:rsidRPr="00FF2295" w:rsidRDefault="005D0FBC" w:rsidP="00B21201">
            <w:pPr>
              <w:numPr>
                <w:ilvl w:val="0"/>
                <w:numId w:val="45"/>
              </w:numPr>
              <w:spacing w:line="276" w:lineRule="auto"/>
              <w:ind w:left="459"/>
              <w:jc w:val="left"/>
              <w:rPr>
                <w:sz w:val="24"/>
              </w:rPr>
            </w:pPr>
            <w:r w:rsidRPr="00FF2295">
              <w:rPr>
                <w:rFonts w:hint="cs"/>
                <w:sz w:val="24"/>
                <w:rtl/>
              </w:rPr>
              <w:t>בתי אב בהם ראש המשפחה הוא</w:t>
            </w:r>
            <w:r w:rsidR="00B21201" w:rsidRPr="00FF2295">
              <w:rPr>
                <w:rFonts w:hint="cs"/>
                <w:sz w:val="24"/>
                <w:rtl/>
              </w:rPr>
              <w:t xml:space="preserve"> הורה לילדים מתחת לגיל 18, שהוא אינו נשוי (רווק, אלמן או גרוש) ואין לו בן/בת זוג ידוע בציבור.</w:t>
            </w:r>
            <w:r w:rsidRPr="00FF2295">
              <w:rPr>
                <w:rFonts w:hint="cs"/>
                <w:sz w:val="24"/>
                <w:rtl/>
              </w:rPr>
              <w:t xml:space="preserve"> </w:t>
            </w:r>
          </w:p>
          <w:p w:rsidR="00B21201" w:rsidRPr="00FF2295" w:rsidRDefault="00B21201" w:rsidP="00B21201">
            <w:pPr>
              <w:spacing w:line="276" w:lineRule="auto"/>
              <w:ind w:left="99"/>
              <w:jc w:val="left"/>
              <w:rPr>
                <w:sz w:val="24"/>
                <w:rtl/>
              </w:rPr>
            </w:pPr>
          </w:p>
        </w:tc>
      </w:tr>
      <w:tr w:rsidR="005D0FBC" w:rsidRPr="00FF2295" w:rsidTr="00B37613">
        <w:tc>
          <w:tcPr>
            <w:tcW w:w="1062" w:type="pct"/>
          </w:tcPr>
          <w:p w:rsidR="005D0FBC" w:rsidRPr="00FF2295" w:rsidRDefault="005D0FBC" w:rsidP="001E40A2">
            <w:pPr>
              <w:spacing w:line="276" w:lineRule="auto"/>
              <w:rPr>
                <w:b/>
                <w:bCs/>
                <w:rtl/>
              </w:rPr>
            </w:pPr>
            <w:r w:rsidRPr="00FF2295">
              <w:rPr>
                <w:rFonts w:hint="cs"/>
                <w:b/>
                <w:bCs/>
                <w:rtl/>
              </w:rPr>
              <w:t>בתי אב עולים</w:t>
            </w:r>
          </w:p>
        </w:tc>
        <w:tc>
          <w:tcPr>
            <w:tcW w:w="3938" w:type="pct"/>
          </w:tcPr>
          <w:p w:rsidR="005D0FBC" w:rsidRPr="00FF2295" w:rsidRDefault="005D0FBC" w:rsidP="003D23DA">
            <w:pPr>
              <w:numPr>
                <w:ilvl w:val="0"/>
                <w:numId w:val="45"/>
              </w:numPr>
              <w:spacing w:line="276" w:lineRule="auto"/>
              <w:ind w:left="459"/>
              <w:jc w:val="left"/>
              <w:rPr>
                <w:sz w:val="24"/>
                <w:rtl/>
              </w:rPr>
            </w:pPr>
            <w:r w:rsidRPr="00FF2295">
              <w:rPr>
                <w:rFonts w:hint="cs"/>
                <w:sz w:val="24"/>
                <w:rtl/>
              </w:rPr>
              <w:t>בתי אב שמועד עלייתם לארץ הוא משנת 20</w:t>
            </w:r>
            <w:r w:rsidR="003D23DA">
              <w:rPr>
                <w:rFonts w:hint="cs"/>
                <w:sz w:val="24"/>
                <w:rtl/>
              </w:rPr>
              <w:t>11</w:t>
            </w:r>
            <w:r w:rsidRPr="00FF2295">
              <w:rPr>
                <w:rFonts w:hint="cs"/>
                <w:sz w:val="24"/>
                <w:rtl/>
              </w:rPr>
              <w:t xml:space="preserve"> ואילך.</w:t>
            </w:r>
          </w:p>
        </w:tc>
      </w:tr>
    </w:tbl>
    <w:p w:rsidR="00ED5A37" w:rsidRPr="00FF2295" w:rsidRDefault="00ED5A37" w:rsidP="00ED5A37">
      <w:pPr>
        <w:spacing w:line="240" w:lineRule="auto"/>
        <w:rPr>
          <w:b/>
          <w:bCs/>
          <w:sz w:val="12"/>
          <w:szCs w:val="12"/>
          <w:rtl/>
        </w:rPr>
      </w:pPr>
    </w:p>
    <w:p w:rsidR="00A55B36" w:rsidRPr="00FF2295" w:rsidRDefault="00A55B36" w:rsidP="00ED5A37">
      <w:pPr>
        <w:spacing w:line="240" w:lineRule="auto"/>
        <w:rPr>
          <w:b/>
          <w:bCs/>
          <w:sz w:val="12"/>
          <w:szCs w:val="12"/>
          <w:rtl/>
        </w:rPr>
      </w:pPr>
    </w:p>
    <w:p w:rsidR="00ED5A37" w:rsidRPr="00FF2295" w:rsidRDefault="00ED5A37" w:rsidP="00B77483">
      <w:pPr>
        <w:spacing w:line="240" w:lineRule="auto"/>
        <w:rPr>
          <w:rtl/>
        </w:rPr>
      </w:pPr>
      <w:r w:rsidRPr="00FF2295">
        <w:rPr>
          <w:rtl/>
        </w:rPr>
        <w:t>הלוחות בפרק זה, מתייחסים רק לבתי אב שיש להם תיק</w:t>
      </w:r>
      <w:r w:rsidRPr="00FF2295">
        <w:rPr>
          <w:rFonts w:hint="cs"/>
          <w:rtl/>
        </w:rPr>
        <w:t xml:space="preserve"> במינהל השירותים החברתיים. </w:t>
      </w:r>
      <w:r w:rsidRPr="00FF2295">
        <w:rPr>
          <w:rFonts w:hint="cs"/>
          <w:b/>
          <w:bCs/>
          <w:rtl/>
        </w:rPr>
        <w:t xml:space="preserve">יש להתייחס בזהירות להשוואת נתונים בין שנת 2009 ואילך לשנים קודמות, בשל הגורמים הבאים: </w:t>
      </w:r>
      <w:r w:rsidRPr="00FF2295">
        <w:rPr>
          <w:rFonts w:hint="cs"/>
          <w:rtl/>
        </w:rPr>
        <w:t xml:space="preserve">בשנת 2009 עבר מינהל </w:t>
      </w:r>
      <w:r w:rsidR="00850037" w:rsidRPr="00FF2295">
        <w:rPr>
          <w:rFonts w:hint="cs"/>
          <w:rtl/>
        </w:rPr>
        <w:t>ה</w:t>
      </w:r>
      <w:r w:rsidR="00260F6D" w:rsidRPr="00FF2295">
        <w:rPr>
          <w:rFonts w:hint="cs"/>
          <w:rtl/>
        </w:rPr>
        <w:t xml:space="preserve">שירותים </w:t>
      </w:r>
      <w:r w:rsidR="00850037" w:rsidRPr="00FF2295">
        <w:rPr>
          <w:rFonts w:hint="cs"/>
          <w:rtl/>
        </w:rPr>
        <w:t>ה</w:t>
      </w:r>
      <w:r w:rsidR="00260F6D" w:rsidRPr="00FF2295">
        <w:rPr>
          <w:rFonts w:hint="cs"/>
          <w:rtl/>
        </w:rPr>
        <w:t xml:space="preserve">חברתיים </w:t>
      </w:r>
      <w:r w:rsidRPr="00FF2295">
        <w:rPr>
          <w:rFonts w:hint="cs"/>
          <w:rtl/>
        </w:rPr>
        <w:t>לעבוד במערכת מחשובית חדשה (המנל"ר) וחלק מתהליכי העבודה במינהל שונו. בנוסף, נתוני הלוחות שבפרק מתייחסים לתקופות זמן שונות על פני 2009, ולאו דווקא לחודש מסוים, כפי שנעשה בשנים אחרות.</w:t>
      </w:r>
    </w:p>
    <w:p w:rsidR="005949AE" w:rsidRPr="00FF2295" w:rsidRDefault="005949AE" w:rsidP="00A3719D">
      <w:pPr>
        <w:rPr>
          <w:rtl/>
        </w:rPr>
      </w:pPr>
    </w:p>
    <w:p w:rsidR="0021614A" w:rsidRPr="00FF2295" w:rsidRDefault="0021614A" w:rsidP="00053725">
      <w:pPr>
        <w:pStyle w:val="4"/>
        <w:rPr>
          <w:color w:val="auto"/>
          <w:rtl/>
        </w:rPr>
      </w:pPr>
      <w:r w:rsidRPr="00FF2295">
        <w:rPr>
          <w:rFonts w:hint="cs"/>
          <w:color w:val="auto"/>
          <w:rtl/>
        </w:rPr>
        <w:t xml:space="preserve">מפת אחוז מקבלי השלמת הכנסה בקרב מקבלי קצבת </w:t>
      </w:r>
      <w:r w:rsidR="00DF0947" w:rsidRPr="00FF2295">
        <w:rPr>
          <w:rFonts w:hint="cs"/>
          <w:color w:val="auto"/>
          <w:rtl/>
        </w:rPr>
        <w:t>אזרח ותיק</w:t>
      </w:r>
      <w:r w:rsidRPr="00FF2295">
        <w:rPr>
          <w:rFonts w:hint="cs"/>
          <w:color w:val="auto"/>
          <w:rtl/>
        </w:rPr>
        <w:t>, לפי אזור סטטיסטי</w:t>
      </w:r>
      <w:r w:rsidR="00053725" w:rsidRPr="00FF2295">
        <w:rPr>
          <w:rFonts w:hint="cs"/>
          <w:color w:val="auto"/>
          <w:rtl/>
        </w:rPr>
        <w:t>:</w:t>
      </w:r>
      <w:r w:rsidRPr="00FF2295">
        <w:rPr>
          <w:color w:val="auto"/>
          <w:rtl/>
        </w:rPr>
        <w:t xml:space="preserve"> </w:t>
      </w:r>
      <w:r w:rsidRPr="00FF2295">
        <w:rPr>
          <w:rFonts w:hint="cs"/>
          <w:color w:val="auto"/>
          <w:rtl/>
        </w:rPr>
        <w:t>המוסד לב</w:t>
      </w:r>
      <w:r w:rsidR="00850037" w:rsidRPr="00FF2295">
        <w:rPr>
          <w:rFonts w:hint="cs"/>
          <w:color w:val="auto"/>
          <w:rtl/>
        </w:rPr>
        <w:t>יטוח לאומי, מינהל המחקר והתכנון.</w:t>
      </w:r>
    </w:p>
    <w:p w:rsidR="00D415DB" w:rsidRPr="00FF2295" w:rsidRDefault="00D415DB" w:rsidP="00D415DB">
      <w:pPr>
        <w:pStyle w:val="a0"/>
        <w:spacing w:after="40" w:line="168" w:lineRule="auto"/>
        <w:rPr>
          <w:color w:val="auto"/>
          <w:szCs w:val="28"/>
          <w:rtl/>
        </w:rPr>
      </w:pPr>
    </w:p>
    <w:p w:rsidR="00EA7F69" w:rsidRPr="00FF2295" w:rsidRDefault="0021614A" w:rsidP="00F03C9C">
      <w:pPr>
        <w:pStyle w:val="4"/>
        <w:rPr>
          <w:color w:val="auto"/>
          <w:rtl/>
        </w:rPr>
      </w:pPr>
      <w:r w:rsidRPr="00FF2295">
        <w:rPr>
          <w:color w:val="auto"/>
          <w:rtl/>
        </w:rPr>
        <w:t xml:space="preserve">לוח </w:t>
      </w:r>
      <w:r w:rsidRPr="00FF2295">
        <w:rPr>
          <w:rFonts w:hint="cs"/>
          <w:color w:val="auto"/>
          <w:rtl/>
        </w:rPr>
        <w:t>13</w:t>
      </w:r>
      <w:r w:rsidRPr="00FF2295">
        <w:rPr>
          <w:color w:val="auto"/>
          <w:rtl/>
        </w:rPr>
        <w:t xml:space="preserve">: המוסד לביטוח לאומי וע'/מינהל </w:t>
      </w:r>
      <w:r w:rsidR="00850037" w:rsidRPr="00FF2295">
        <w:rPr>
          <w:rFonts w:hint="cs"/>
          <w:color w:val="auto"/>
          <w:rtl/>
        </w:rPr>
        <w:t>ה</w:t>
      </w:r>
      <w:r w:rsidRPr="00FF2295">
        <w:rPr>
          <w:color w:val="auto"/>
          <w:rtl/>
        </w:rPr>
        <w:t xml:space="preserve">שירותים </w:t>
      </w:r>
      <w:r w:rsidR="00850037" w:rsidRPr="00FF2295">
        <w:rPr>
          <w:rFonts w:hint="cs"/>
          <w:color w:val="auto"/>
          <w:rtl/>
        </w:rPr>
        <w:t>ה</w:t>
      </w:r>
      <w:r w:rsidRPr="00FF2295">
        <w:rPr>
          <w:color w:val="auto"/>
          <w:rtl/>
        </w:rPr>
        <w:t>חברתיים, המרכז למחקר כלכלי וחברתי</w:t>
      </w:r>
    </w:p>
    <w:p w:rsidR="005949AE" w:rsidRPr="00FF2295" w:rsidRDefault="005949AE" w:rsidP="00FA1A58">
      <w:pPr>
        <w:pStyle w:val="a0"/>
        <w:spacing w:line="240" w:lineRule="auto"/>
        <w:rPr>
          <w:color w:val="auto"/>
          <w:sz w:val="16"/>
          <w:szCs w:val="28"/>
          <w:rtl/>
        </w:rPr>
      </w:pPr>
    </w:p>
    <w:p w:rsidR="0021614A" w:rsidRPr="00FF2295" w:rsidRDefault="0021614A" w:rsidP="00A3719D">
      <w:pPr>
        <w:pStyle w:val="4"/>
        <w:rPr>
          <w:color w:val="auto"/>
          <w:rtl/>
        </w:rPr>
      </w:pPr>
      <w:r w:rsidRPr="00FF2295">
        <w:rPr>
          <w:color w:val="auto"/>
          <w:rtl/>
        </w:rPr>
        <w:t xml:space="preserve">לוחות </w:t>
      </w:r>
      <w:r w:rsidR="002513D6" w:rsidRPr="00FF2295">
        <w:rPr>
          <w:rFonts w:hint="cs"/>
          <w:color w:val="auto"/>
          <w:rtl/>
        </w:rPr>
        <w:t>19</w:t>
      </w:r>
      <w:r w:rsidRPr="00FF2295">
        <w:rPr>
          <w:color w:val="auto"/>
          <w:rtl/>
        </w:rPr>
        <w:t>-</w:t>
      </w:r>
      <w:r w:rsidR="002513D6" w:rsidRPr="00FF2295">
        <w:rPr>
          <w:rFonts w:hint="cs"/>
          <w:color w:val="auto"/>
          <w:rtl/>
        </w:rPr>
        <w:t>14</w:t>
      </w:r>
      <w:r w:rsidRPr="00FF2295">
        <w:rPr>
          <w:color w:val="auto"/>
          <w:rtl/>
        </w:rPr>
        <w:t xml:space="preserve">: המוסד לביטוח לאומי, מינהל המחקר והתכנון </w:t>
      </w:r>
    </w:p>
    <w:tbl>
      <w:tblPr>
        <w:bidiVisual/>
        <w:tblW w:w="8609" w:type="dxa"/>
        <w:tblInd w:w="-10" w:type="dxa"/>
        <w:tblLayout w:type="fixed"/>
        <w:tblLook w:val="04A0" w:firstRow="1" w:lastRow="0" w:firstColumn="1" w:lastColumn="0" w:noHBand="0" w:noVBand="1"/>
      </w:tblPr>
      <w:tblGrid>
        <w:gridCol w:w="952"/>
        <w:gridCol w:w="7657"/>
      </w:tblGrid>
      <w:tr w:rsidR="00FF2295" w:rsidRPr="00FF2295" w:rsidTr="00BF57D6">
        <w:trPr>
          <w:trHeight w:val="2577"/>
        </w:trPr>
        <w:tc>
          <w:tcPr>
            <w:tcW w:w="952" w:type="dxa"/>
            <w:shd w:val="clear" w:color="auto" w:fill="auto"/>
          </w:tcPr>
          <w:p w:rsidR="00BF57D6" w:rsidRPr="002B208B" w:rsidRDefault="00C110F1" w:rsidP="007432D6">
            <w:pPr>
              <w:spacing w:line="240" w:lineRule="auto"/>
              <w:ind w:right="-57"/>
              <w:rPr>
                <w:sz w:val="24"/>
                <w:rtl/>
              </w:rPr>
            </w:pPr>
            <w:r w:rsidRPr="002B208B">
              <w:rPr>
                <w:rFonts w:hint="cs"/>
                <w:b/>
                <w:bCs/>
                <w:sz w:val="24"/>
                <w:rtl/>
              </w:rPr>
              <w:t>קצבת זקנה  (קצבת אזרח ותיק)</w:t>
            </w:r>
          </w:p>
        </w:tc>
        <w:tc>
          <w:tcPr>
            <w:tcW w:w="7657" w:type="dxa"/>
            <w:shd w:val="clear" w:color="auto" w:fill="auto"/>
          </w:tcPr>
          <w:p w:rsidR="00BF57D6" w:rsidRPr="00FF2295" w:rsidRDefault="00BF57D6" w:rsidP="004E08B2">
            <w:pPr>
              <w:numPr>
                <w:ilvl w:val="0"/>
                <w:numId w:val="45"/>
              </w:numPr>
              <w:spacing w:line="240" w:lineRule="exact"/>
              <w:ind w:left="714" w:hanging="357"/>
              <w:rPr>
                <w:rFonts w:ascii="Arial" w:eastAsia="Calibri" w:hAnsi="Arial"/>
                <w:spacing w:val="-4"/>
                <w:sz w:val="24"/>
                <w:rtl/>
              </w:rPr>
            </w:pPr>
            <w:r w:rsidRPr="00FF2295">
              <w:rPr>
                <w:rFonts w:ascii="Arial" w:eastAsia="Calibri" w:hAnsi="Arial"/>
                <w:spacing w:val="-4"/>
                <w:sz w:val="24"/>
                <w:rtl/>
              </w:rPr>
              <w:t xml:space="preserve">קצבת </w:t>
            </w:r>
            <w:r w:rsidR="00C110F1" w:rsidRPr="00FF2295">
              <w:rPr>
                <w:rFonts w:ascii="Arial" w:eastAsia="Calibri" w:hAnsi="Arial" w:hint="cs"/>
                <w:spacing w:val="-4"/>
                <w:sz w:val="24"/>
                <w:rtl/>
              </w:rPr>
              <w:t xml:space="preserve">זקנה (קצבת </w:t>
            </w:r>
            <w:r w:rsidR="00DF0947" w:rsidRPr="00FF2295">
              <w:rPr>
                <w:rFonts w:ascii="Arial" w:eastAsia="Calibri" w:hAnsi="Arial" w:hint="cs"/>
                <w:spacing w:val="-4"/>
                <w:sz w:val="24"/>
                <w:rtl/>
              </w:rPr>
              <w:t>אזרח ותיק</w:t>
            </w:r>
            <w:r w:rsidR="00C110F1" w:rsidRPr="00FF2295">
              <w:rPr>
                <w:rFonts w:ascii="Arial" w:eastAsia="Calibri" w:hAnsi="Arial" w:hint="cs"/>
                <w:spacing w:val="-4"/>
                <w:sz w:val="24"/>
                <w:rtl/>
              </w:rPr>
              <w:t>)</w:t>
            </w:r>
            <w:r w:rsidRPr="00FF2295">
              <w:rPr>
                <w:rFonts w:ascii="Arial" w:eastAsia="Calibri" w:hAnsi="Arial"/>
                <w:spacing w:val="-4"/>
                <w:sz w:val="24"/>
                <w:rtl/>
              </w:rPr>
              <w:t xml:space="preserve"> נועדה להבטיח לתושבי ישראל הכנסה חודשית קבועה לעת זיקנה. קבלת הקצבה תלויה בגיל, ובכך שהמבקש היה מבוטח בביטוח הלאומי תקופה נדרשת על פי חוק. </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קצבת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זיקנה</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משולמת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לכל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מבוטח</w:t>
            </w:r>
            <w:r w:rsidR="004E08B2" w:rsidRPr="00FF2295">
              <w:rPr>
                <w:rFonts w:ascii="Arial" w:eastAsia="Calibri" w:hAnsi="Arial" w:hint="cs"/>
                <w:spacing w:val="-4"/>
                <w:sz w:val="24"/>
                <w:rtl/>
              </w:rPr>
              <w:t>/ת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באופן</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אוניברסלי</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וללא</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מבחן</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הכנסות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בגיל</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הזכאות</w:t>
            </w:r>
            <w:r w:rsidR="004E08B2" w:rsidRPr="00FF2295">
              <w:rPr>
                <w:rFonts w:ascii="Arial" w:eastAsia="Calibri" w:hAnsi="Arial"/>
                <w:spacing w:val="-4"/>
                <w:sz w:val="24"/>
              </w:rPr>
              <w:t xml:space="preserve"> </w:t>
            </w:r>
            <w:r w:rsidR="004E08B2" w:rsidRPr="00FF2295">
              <w:rPr>
                <w:rFonts w:ascii="Arial" w:eastAsia="Calibri" w:hAnsi="Arial" w:hint="cs"/>
                <w:spacing w:val="-4"/>
                <w:sz w:val="24"/>
                <w:rtl/>
              </w:rPr>
              <w:t>(</w:t>
            </w:r>
            <w:r w:rsidR="004E08B2" w:rsidRPr="00FF2295">
              <w:rPr>
                <w:rFonts w:ascii="Arial" w:eastAsia="Calibri" w:hAnsi="Arial"/>
                <w:spacing w:val="-4"/>
                <w:sz w:val="24"/>
                <w:rtl/>
              </w:rPr>
              <w:t>הגיל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המוחלט</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בגיל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הפרישה</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הגיל</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המותנה</w:t>
            </w:r>
            <w:r w:rsidR="004E08B2" w:rsidRPr="00FF2295">
              <w:rPr>
                <w:rFonts w:ascii="Arial" w:eastAsia="Calibri" w:hAnsi="Arial" w:hint="cs"/>
                <w:spacing w:val="-4"/>
                <w:sz w:val="24"/>
                <w:rtl/>
              </w:rPr>
              <w:t>)</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הקצבה</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משולמת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רק</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אם</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המבוטח</w:t>
            </w:r>
            <w:r w:rsidR="004E08B2" w:rsidRPr="00FF2295">
              <w:rPr>
                <w:rFonts w:ascii="Arial" w:eastAsia="Calibri" w:hAnsi="Arial"/>
                <w:spacing w:val="-4"/>
                <w:sz w:val="24"/>
              </w:rPr>
              <w:t>/</w:t>
            </w:r>
            <w:r w:rsidR="004E08B2" w:rsidRPr="00FF2295">
              <w:rPr>
                <w:rFonts w:ascii="Arial" w:eastAsia="Calibri" w:hAnsi="Arial"/>
                <w:spacing w:val="-4"/>
                <w:sz w:val="24"/>
                <w:rtl/>
              </w:rPr>
              <w:t>ת</w:t>
            </w:r>
            <w:r w:rsidR="004E08B2" w:rsidRPr="00FF2295">
              <w:rPr>
                <w:rFonts w:ascii="Arial" w:eastAsia="Calibri" w:hAnsi="Arial" w:hint="cs"/>
                <w:spacing w:val="-4"/>
                <w:sz w:val="24"/>
                <w:rtl/>
              </w:rPr>
              <w:t xml:space="preserve"> </w:t>
            </w:r>
            <w:r w:rsidR="004E08B2" w:rsidRPr="00FF2295">
              <w:rPr>
                <w:rFonts w:ascii="Arial" w:eastAsia="Calibri" w:hAnsi="Arial"/>
                <w:spacing w:val="-4"/>
                <w:sz w:val="24"/>
                <w:rtl/>
              </w:rPr>
              <w:t>עמדו</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במבחן</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הכנסות</w:t>
            </w:r>
            <w:r w:rsidR="004E08B2" w:rsidRPr="00FF2295">
              <w:rPr>
                <w:rFonts w:ascii="Arial" w:eastAsia="Calibri" w:hAnsi="Arial"/>
                <w:spacing w:val="-4"/>
                <w:sz w:val="24"/>
              </w:rPr>
              <w:t xml:space="preserve"> </w:t>
            </w:r>
            <w:r w:rsidR="004E08B2" w:rsidRPr="00FF2295">
              <w:rPr>
                <w:rFonts w:ascii="Arial" w:eastAsia="Calibri" w:hAnsi="Arial"/>
                <w:spacing w:val="-4"/>
                <w:sz w:val="24"/>
                <w:rtl/>
              </w:rPr>
              <w:t>מעבוד</w:t>
            </w:r>
            <w:r w:rsidR="004E08B2" w:rsidRPr="00FF2295">
              <w:rPr>
                <w:rFonts w:ascii="Arial" w:eastAsia="Calibri" w:hAnsi="Arial" w:hint="cs"/>
                <w:spacing w:val="-4"/>
                <w:sz w:val="24"/>
                <w:rtl/>
              </w:rPr>
              <w:t xml:space="preserve">ה </w:t>
            </w:r>
            <w:r w:rsidR="004E08B2" w:rsidRPr="00FF2295">
              <w:rPr>
                <w:rFonts w:ascii="Arial" w:eastAsia="Calibri" w:hAnsi="Arial"/>
                <w:spacing w:val="-4"/>
                <w:sz w:val="24"/>
                <w:rtl/>
              </w:rPr>
              <w:t>ומהון</w:t>
            </w:r>
            <w:r w:rsidR="004E08B2" w:rsidRPr="00FF2295">
              <w:rPr>
                <w:rFonts w:ascii="Arial" w:eastAsia="Calibri" w:hAnsi="Arial"/>
                <w:spacing w:val="-4"/>
                <w:sz w:val="24"/>
              </w:rPr>
              <w:t>.</w:t>
            </w:r>
            <w:r w:rsidR="004E08B2" w:rsidRPr="00FF2295">
              <w:rPr>
                <w:rFonts w:ascii="Arial" w:eastAsia="Calibri" w:hAnsi="Arial" w:hint="cs"/>
                <w:spacing w:val="-4"/>
                <w:sz w:val="24"/>
                <w:rtl/>
              </w:rPr>
              <w:t xml:space="preserve"> </w:t>
            </w:r>
            <w:r w:rsidRPr="00FF2295">
              <w:rPr>
                <w:rFonts w:ascii="Arial" w:eastAsia="Calibri" w:hAnsi="Arial"/>
                <w:spacing w:val="-4"/>
                <w:sz w:val="24"/>
                <w:rtl/>
              </w:rPr>
              <w:t xml:space="preserve">גיל הזכאות </w:t>
            </w:r>
            <w:r w:rsidR="004E08B2" w:rsidRPr="00FF2295">
              <w:rPr>
                <w:rFonts w:ascii="Arial" w:eastAsia="Calibri" w:hAnsi="Arial" w:hint="cs"/>
                <w:spacing w:val="-4"/>
                <w:sz w:val="24"/>
                <w:rtl/>
              </w:rPr>
              <w:t xml:space="preserve">(הגיל </w:t>
            </w:r>
            <w:r w:rsidRPr="00FF2295">
              <w:rPr>
                <w:rFonts w:ascii="Arial" w:eastAsia="Calibri" w:hAnsi="Arial" w:hint="cs"/>
                <w:spacing w:val="-4"/>
                <w:sz w:val="24"/>
                <w:rtl/>
              </w:rPr>
              <w:t>המוחלט</w:t>
            </w:r>
            <w:r w:rsidR="004E08B2" w:rsidRPr="00FF2295">
              <w:rPr>
                <w:rFonts w:ascii="Arial" w:eastAsia="Calibri" w:hAnsi="Arial" w:hint="cs"/>
                <w:spacing w:val="-4"/>
                <w:sz w:val="24"/>
                <w:rtl/>
              </w:rPr>
              <w:t>)</w:t>
            </w:r>
            <w:r w:rsidRPr="00FF2295">
              <w:rPr>
                <w:rFonts w:ascii="Arial" w:eastAsia="Calibri" w:hAnsi="Arial" w:hint="cs"/>
                <w:spacing w:val="-4"/>
                <w:sz w:val="24"/>
                <w:rtl/>
              </w:rPr>
              <w:t xml:space="preserve"> </w:t>
            </w:r>
            <w:r w:rsidRPr="00FF2295">
              <w:rPr>
                <w:rFonts w:ascii="Arial" w:eastAsia="Calibri" w:hAnsi="Arial"/>
                <w:spacing w:val="-4"/>
                <w:sz w:val="24"/>
                <w:rtl/>
              </w:rPr>
              <w:t>לקצב</w:t>
            </w:r>
            <w:r w:rsidRPr="00FF2295">
              <w:rPr>
                <w:rFonts w:ascii="Arial" w:eastAsia="Calibri" w:hAnsi="Arial" w:hint="cs"/>
                <w:spacing w:val="-4"/>
                <w:sz w:val="24"/>
                <w:rtl/>
              </w:rPr>
              <w:t>ה</w:t>
            </w:r>
            <w:r w:rsidRPr="00FF2295">
              <w:rPr>
                <w:rFonts w:ascii="Arial" w:eastAsia="Calibri" w:hAnsi="Arial"/>
                <w:spacing w:val="-4"/>
                <w:sz w:val="24"/>
                <w:rtl/>
              </w:rPr>
              <w:t xml:space="preserve"> </w:t>
            </w:r>
            <w:r w:rsidRPr="00FF2295">
              <w:rPr>
                <w:rFonts w:ascii="Arial" w:eastAsia="Calibri" w:hAnsi="Arial" w:hint="cs"/>
                <w:spacing w:val="-4"/>
                <w:sz w:val="24"/>
                <w:rtl/>
              </w:rPr>
              <w:t>זו</w:t>
            </w:r>
            <w:r w:rsidRPr="00FF2295">
              <w:rPr>
                <w:rFonts w:ascii="Arial" w:eastAsia="Calibri" w:hAnsi="Arial"/>
                <w:spacing w:val="-4"/>
                <w:sz w:val="24"/>
                <w:rtl/>
              </w:rPr>
              <w:t xml:space="preserve"> היה </w:t>
            </w:r>
            <w:r w:rsidRPr="00FF2295">
              <w:rPr>
                <w:rFonts w:ascii="Arial" w:eastAsia="Calibri" w:hAnsi="Arial" w:hint="cs"/>
                <w:spacing w:val="-4"/>
                <w:sz w:val="24"/>
                <w:rtl/>
              </w:rPr>
              <w:t xml:space="preserve">בעבר </w:t>
            </w:r>
            <w:r w:rsidRPr="00FF2295">
              <w:rPr>
                <w:rFonts w:ascii="Arial" w:eastAsia="Calibri" w:hAnsi="Arial"/>
                <w:spacing w:val="-4"/>
                <w:sz w:val="24"/>
                <w:rtl/>
              </w:rPr>
              <w:t>70 לגברים ו-65 לנשים</w:t>
            </w:r>
            <w:r w:rsidRPr="00FF2295">
              <w:rPr>
                <w:rFonts w:ascii="Arial" w:eastAsia="Calibri" w:hAnsi="Arial" w:hint="cs"/>
                <w:spacing w:val="-4"/>
                <w:sz w:val="24"/>
                <w:rtl/>
              </w:rPr>
              <w:t xml:space="preserve">. מיולי 2004, עם יישום חוק גיל הפרישה, גיל הזכאות </w:t>
            </w:r>
            <w:r w:rsidRPr="00FF2295">
              <w:rPr>
                <w:rFonts w:ascii="Arial" w:eastAsia="Calibri" w:hAnsi="Arial"/>
                <w:spacing w:val="-4"/>
                <w:sz w:val="24"/>
                <w:rtl/>
              </w:rPr>
              <w:t xml:space="preserve">לגברים נשאר 70, </w:t>
            </w:r>
            <w:r w:rsidRPr="00FF2295">
              <w:rPr>
                <w:rFonts w:ascii="Arial" w:eastAsia="Calibri" w:hAnsi="Arial" w:hint="cs"/>
                <w:spacing w:val="-4"/>
                <w:sz w:val="24"/>
                <w:rtl/>
              </w:rPr>
              <w:t xml:space="preserve">אך לנשים הועלה בהדרגה, עד שבסופו של התהליך, בשנת 2020, יהפוך להיות 70. </w:t>
            </w:r>
            <w:r w:rsidRPr="00FF2295">
              <w:rPr>
                <w:rFonts w:ascii="Arial" w:eastAsia="Calibri" w:hAnsi="Arial"/>
                <w:spacing w:val="-4"/>
                <w:sz w:val="24"/>
                <w:rtl/>
              </w:rPr>
              <w:t xml:space="preserve">בגיל הפרישה </w:t>
            </w:r>
            <w:r w:rsidRPr="00FF2295">
              <w:rPr>
                <w:rFonts w:ascii="Arial" w:eastAsia="Calibri" w:hAnsi="Arial" w:hint="cs"/>
                <w:spacing w:val="-4"/>
                <w:sz w:val="24"/>
                <w:rtl/>
              </w:rPr>
              <w:t>(</w:t>
            </w:r>
            <w:r w:rsidRPr="00FF2295">
              <w:rPr>
                <w:rFonts w:ascii="Arial" w:eastAsia="Calibri" w:hAnsi="Arial"/>
                <w:spacing w:val="-4"/>
                <w:sz w:val="24"/>
                <w:rtl/>
              </w:rPr>
              <w:t>הגיל המותנה</w:t>
            </w:r>
            <w:r w:rsidRPr="00FF2295">
              <w:rPr>
                <w:rFonts w:ascii="Arial" w:eastAsia="Calibri" w:hAnsi="Arial" w:hint="cs"/>
                <w:spacing w:val="-4"/>
                <w:sz w:val="24"/>
                <w:rtl/>
              </w:rPr>
              <w:t xml:space="preserve">), הקצבה משולמת </w:t>
            </w:r>
            <w:r w:rsidRPr="00FF2295">
              <w:rPr>
                <w:rFonts w:ascii="Arial" w:eastAsia="Calibri" w:hAnsi="Arial"/>
                <w:spacing w:val="-4"/>
                <w:sz w:val="24"/>
                <w:rtl/>
              </w:rPr>
              <w:t>רק אם עמד במבחן הכנסות.</w:t>
            </w:r>
            <w:r w:rsidRPr="00FF2295">
              <w:rPr>
                <w:rFonts w:ascii="Arial" w:eastAsia="Calibri" w:hAnsi="Arial" w:hint="cs"/>
                <w:spacing w:val="-4"/>
                <w:sz w:val="24"/>
                <w:rtl/>
              </w:rPr>
              <w:t xml:space="preserve"> מיולי 2004, הועלה הגיל המותנ</w:t>
            </w:r>
            <w:r w:rsidR="006D0918" w:rsidRPr="00FF2295">
              <w:rPr>
                <w:rFonts w:ascii="Arial" w:eastAsia="Calibri" w:hAnsi="Arial" w:hint="cs"/>
                <w:spacing w:val="-4"/>
                <w:sz w:val="24"/>
                <w:rtl/>
              </w:rPr>
              <w:t>ה בהדרגה ל-67 לגבר ול-62 לאישה</w:t>
            </w:r>
            <w:r w:rsidRPr="00FF2295">
              <w:rPr>
                <w:rFonts w:ascii="Arial" w:eastAsia="Calibri" w:hAnsi="Arial" w:hint="cs"/>
                <w:spacing w:val="-4"/>
                <w:sz w:val="24"/>
                <w:rtl/>
              </w:rPr>
              <w:t>. ה</w:t>
            </w:r>
            <w:r w:rsidRPr="00FF2295">
              <w:rPr>
                <w:rFonts w:ascii="Arial" w:eastAsia="Calibri" w:hAnsi="Arial"/>
                <w:spacing w:val="-4"/>
                <w:sz w:val="24"/>
                <w:rtl/>
              </w:rPr>
              <w:t xml:space="preserve">נתונים </w:t>
            </w:r>
            <w:r w:rsidRPr="00FF2295">
              <w:rPr>
                <w:rFonts w:ascii="Arial" w:eastAsia="Calibri" w:hAnsi="Arial" w:hint="cs"/>
                <w:spacing w:val="-4"/>
                <w:sz w:val="24"/>
                <w:rtl/>
              </w:rPr>
              <w:t>בפרק מתייחסים ל</w:t>
            </w:r>
            <w:r w:rsidRPr="00FF2295">
              <w:rPr>
                <w:rFonts w:ascii="Arial" w:eastAsia="Calibri" w:hAnsi="Arial"/>
                <w:spacing w:val="-4"/>
                <w:sz w:val="24"/>
                <w:rtl/>
              </w:rPr>
              <w:t xml:space="preserve">כל </w:t>
            </w:r>
            <w:r w:rsidRPr="00FF2295">
              <w:rPr>
                <w:rFonts w:ascii="Arial" w:eastAsia="Calibri" w:hAnsi="Arial" w:hint="cs"/>
                <w:spacing w:val="-4"/>
                <w:sz w:val="24"/>
                <w:rtl/>
              </w:rPr>
              <w:t>מקבלי ה</w:t>
            </w:r>
            <w:r w:rsidRPr="00FF2295">
              <w:rPr>
                <w:rFonts w:ascii="Arial" w:eastAsia="Calibri" w:hAnsi="Arial"/>
                <w:spacing w:val="-4"/>
                <w:sz w:val="24"/>
                <w:rtl/>
              </w:rPr>
              <w:t>קצב</w:t>
            </w:r>
            <w:r w:rsidRPr="00FF2295">
              <w:rPr>
                <w:rFonts w:ascii="Arial" w:eastAsia="Calibri" w:hAnsi="Arial" w:hint="cs"/>
                <w:spacing w:val="-4"/>
                <w:sz w:val="24"/>
                <w:rtl/>
              </w:rPr>
              <w:t>ה</w:t>
            </w:r>
            <w:r w:rsidRPr="00FF2295">
              <w:rPr>
                <w:rFonts w:ascii="Arial" w:eastAsia="Calibri" w:hAnsi="Arial"/>
                <w:spacing w:val="-4"/>
                <w:sz w:val="24"/>
                <w:rtl/>
              </w:rPr>
              <w:t xml:space="preserve"> מהביטוח הלאומי</w:t>
            </w:r>
            <w:r w:rsidRPr="00FF2295">
              <w:rPr>
                <w:rFonts w:ascii="Arial" w:eastAsia="Calibri" w:hAnsi="Arial" w:hint="cs"/>
                <w:spacing w:val="-4"/>
                <w:sz w:val="24"/>
                <w:rtl/>
              </w:rPr>
              <w:t>,</w:t>
            </w:r>
            <w:r w:rsidRPr="00FF2295">
              <w:rPr>
                <w:rFonts w:ascii="Arial" w:eastAsia="Calibri" w:hAnsi="Arial"/>
                <w:spacing w:val="-4"/>
                <w:sz w:val="24"/>
                <w:rtl/>
              </w:rPr>
              <w:t xml:space="preserve"> ב</w:t>
            </w:r>
            <w:r w:rsidRPr="00FF2295">
              <w:rPr>
                <w:rFonts w:ascii="Arial" w:eastAsia="Calibri" w:hAnsi="Arial" w:hint="cs"/>
                <w:spacing w:val="-4"/>
                <w:sz w:val="24"/>
                <w:rtl/>
              </w:rPr>
              <w:t>ין אם</w:t>
            </w:r>
            <w:r w:rsidRPr="00FF2295">
              <w:rPr>
                <w:rFonts w:ascii="Arial" w:eastAsia="Calibri" w:hAnsi="Arial"/>
                <w:spacing w:val="-4"/>
                <w:sz w:val="24"/>
                <w:rtl/>
              </w:rPr>
              <w:t xml:space="preserve"> היא מלאה או חלקית</w:t>
            </w:r>
            <w:r w:rsidRPr="00FF2295">
              <w:rPr>
                <w:rFonts w:ascii="Arial" w:eastAsia="Calibri" w:hAnsi="Arial" w:hint="cs"/>
                <w:spacing w:val="-4"/>
                <w:sz w:val="24"/>
                <w:rtl/>
              </w:rPr>
              <w:t>.</w:t>
            </w:r>
          </w:p>
        </w:tc>
      </w:tr>
      <w:tr w:rsidR="00FF2295" w:rsidRPr="00FF2295" w:rsidTr="00BF57D6">
        <w:trPr>
          <w:trHeight w:val="1186"/>
        </w:trPr>
        <w:tc>
          <w:tcPr>
            <w:tcW w:w="952" w:type="dxa"/>
            <w:shd w:val="clear" w:color="auto" w:fill="auto"/>
          </w:tcPr>
          <w:p w:rsidR="00BF57D6" w:rsidRPr="002B208B" w:rsidRDefault="00BF57D6" w:rsidP="00C05A45">
            <w:pPr>
              <w:spacing w:line="240" w:lineRule="auto"/>
              <w:ind w:right="-57"/>
              <w:rPr>
                <w:sz w:val="24"/>
                <w:rtl/>
              </w:rPr>
            </w:pPr>
            <w:r w:rsidRPr="002B208B">
              <w:rPr>
                <w:b/>
                <w:bCs/>
                <w:sz w:val="24"/>
                <w:rtl/>
              </w:rPr>
              <w:t>קצבת שארים</w:t>
            </w:r>
          </w:p>
        </w:tc>
        <w:tc>
          <w:tcPr>
            <w:tcW w:w="7657" w:type="dxa"/>
            <w:shd w:val="clear" w:color="auto" w:fill="auto"/>
          </w:tcPr>
          <w:p w:rsidR="00BF57D6" w:rsidRPr="00FF2295" w:rsidRDefault="00BF57D6" w:rsidP="005333F3">
            <w:pPr>
              <w:numPr>
                <w:ilvl w:val="0"/>
                <w:numId w:val="45"/>
              </w:numPr>
              <w:spacing w:line="240" w:lineRule="auto"/>
              <w:rPr>
                <w:spacing w:val="-4"/>
                <w:sz w:val="24"/>
                <w:rtl/>
              </w:rPr>
            </w:pPr>
            <w:r w:rsidRPr="00FF2295">
              <w:rPr>
                <w:b/>
                <w:spacing w:val="-4"/>
                <w:sz w:val="24"/>
                <w:rtl/>
              </w:rPr>
              <w:t xml:space="preserve">משולמת </w:t>
            </w:r>
            <w:r w:rsidRPr="00FF2295">
              <w:rPr>
                <w:rFonts w:hint="cs"/>
                <w:b/>
                <w:spacing w:val="-4"/>
                <w:sz w:val="24"/>
                <w:rtl/>
              </w:rPr>
              <w:t>לשאריו (</w:t>
            </w:r>
            <w:r w:rsidRPr="00FF2295">
              <w:rPr>
                <w:b/>
                <w:spacing w:val="-4"/>
                <w:sz w:val="24"/>
                <w:rtl/>
              </w:rPr>
              <w:t>אלמן</w:t>
            </w:r>
            <w:r w:rsidR="005333F3" w:rsidRPr="00FF2295">
              <w:rPr>
                <w:rFonts w:hint="cs"/>
                <w:b/>
                <w:spacing w:val="-4"/>
                <w:sz w:val="24"/>
                <w:rtl/>
              </w:rPr>
              <w:t>/</w:t>
            </w:r>
            <w:r w:rsidRPr="00FF2295">
              <w:rPr>
                <w:b/>
                <w:spacing w:val="-4"/>
                <w:sz w:val="24"/>
                <w:rtl/>
              </w:rPr>
              <w:t xml:space="preserve">ה </w:t>
            </w:r>
            <w:r w:rsidRPr="00FF2295">
              <w:rPr>
                <w:rFonts w:hint="cs"/>
                <w:b/>
                <w:spacing w:val="-4"/>
                <w:sz w:val="24"/>
                <w:rtl/>
              </w:rPr>
              <w:t>וילדי</w:t>
            </w:r>
            <w:r w:rsidR="005333F3" w:rsidRPr="00FF2295">
              <w:rPr>
                <w:rFonts w:hint="cs"/>
                <w:b/>
                <w:spacing w:val="-4"/>
                <w:sz w:val="24"/>
                <w:rtl/>
              </w:rPr>
              <w:t>/</w:t>
            </w:r>
            <w:r w:rsidRPr="00FF2295">
              <w:rPr>
                <w:rFonts w:hint="cs"/>
                <w:b/>
                <w:spacing w:val="-4"/>
                <w:sz w:val="24"/>
                <w:rtl/>
              </w:rPr>
              <w:t xml:space="preserve">ה) </w:t>
            </w:r>
            <w:r w:rsidRPr="00FF2295">
              <w:rPr>
                <w:b/>
                <w:spacing w:val="-4"/>
                <w:sz w:val="24"/>
                <w:rtl/>
              </w:rPr>
              <w:t>של מבוטח</w:t>
            </w:r>
            <w:r w:rsidR="00D571A0" w:rsidRPr="00FF2295">
              <w:rPr>
                <w:rFonts w:hint="cs"/>
                <w:b/>
                <w:spacing w:val="-4"/>
                <w:sz w:val="24"/>
                <w:rtl/>
              </w:rPr>
              <w:t>/</w:t>
            </w:r>
            <w:r w:rsidRPr="00FF2295">
              <w:rPr>
                <w:rFonts w:hint="cs"/>
                <w:b/>
                <w:spacing w:val="-4"/>
                <w:sz w:val="24"/>
                <w:rtl/>
              </w:rPr>
              <w:t>ת תושב</w:t>
            </w:r>
            <w:r w:rsidR="00D571A0" w:rsidRPr="00FF2295">
              <w:rPr>
                <w:rFonts w:hint="cs"/>
                <w:b/>
                <w:spacing w:val="-4"/>
                <w:sz w:val="24"/>
                <w:rtl/>
              </w:rPr>
              <w:t>/</w:t>
            </w:r>
            <w:r w:rsidRPr="00FF2295">
              <w:rPr>
                <w:rFonts w:hint="cs"/>
                <w:b/>
                <w:spacing w:val="-4"/>
                <w:sz w:val="24"/>
                <w:rtl/>
              </w:rPr>
              <w:t>ת ישראל</w:t>
            </w:r>
            <w:r w:rsidRPr="00FF2295">
              <w:rPr>
                <w:b/>
                <w:spacing w:val="-4"/>
                <w:sz w:val="24"/>
                <w:rtl/>
              </w:rPr>
              <w:t>, לאחר פטירת מבוטח</w:t>
            </w:r>
            <w:r w:rsidRPr="00FF2295">
              <w:rPr>
                <w:rFonts w:hint="cs"/>
                <w:b/>
                <w:spacing w:val="-4"/>
                <w:sz w:val="24"/>
                <w:rtl/>
              </w:rPr>
              <w:t>/ת</w:t>
            </w:r>
            <w:r w:rsidRPr="00FF2295">
              <w:rPr>
                <w:b/>
                <w:spacing w:val="-4"/>
                <w:sz w:val="24"/>
                <w:rtl/>
              </w:rPr>
              <w:t xml:space="preserve"> שהי</w:t>
            </w:r>
            <w:r w:rsidRPr="00FF2295">
              <w:rPr>
                <w:rFonts w:hint="cs"/>
                <w:b/>
                <w:spacing w:val="-4"/>
                <w:sz w:val="24"/>
                <w:rtl/>
              </w:rPr>
              <w:t>ה/הי</w:t>
            </w:r>
            <w:r w:rsidR="00BF18CF" w:rsidRPr="00FF2295">
              <w:rPr>
                <w:rFonts w:hint="cs"/>
                <w:b/>
                <w:spacing w:val="-4"/>
                <w:sz w:val="24"/>
                <w:rtl/>
              </w:rPr>
              <w:t>י</w:t>
            </w:r>
            <w:r w:rsidRPr="00FF2295">
              <w:rPr>
                <w:rFonts w:hint="cs"/>
                <w:b/>
                <w:spacing w:val="-4"/>
                <w:sz w:val="24"/>
                <w:rtl/>
              </w:rPr>
              <w:t>תה</w:t>
            </w:r>
            <w:r w:rsidRPr="00FF2295">
              <w:rPr>
                <w:b/>
                <w:spacing w:val="-4"/>
                <w:sz w:val="24"/>
                <w:rtl/>
              </w:rPr>
              <w:t xml:space="preserve"> מבוטח</w:t>
            </w:r>
            <w:r w:rsidRPr="00FF2295">
              <w:rPr>
                <w:rFonts w:hint="cs"/>
                <w:b/>
                <w:spacing w:val="-4"/>
                <w:sz w:val="24"/>
                <w:rtl/>
              </w:rPr>
              <w:t>/ת</w:t>
            </w:r>
            <w:r w:rsidRPr="00FF2295">
              <w:rPr>
                <w:b/>
                <w:spacing w:val="-4"/>
                <w:sz w:val="24"/>
                <w:rtl/>
              </w:rPr>
              <w:t xml:space="preserve"> שנה לפחות.</w:t>
            </w:r>
            <w:r w:rsidRPr="00FF2295">
              <w:rPr>
                <w:rFonts w:hint="cs"/>
                <w:b/>
                <w:spacing w:val="-4"/>
                <w:sz w:val="24"/>
                <w:rtl/>
              </w:rPr>
              <w:t xml:space="preserve"> סכום הקצבה נקבע על פי גיל האלמן/ה וגיל הילדים. לקצבה הבסיסית משולמות תוספת בגין ילדים ותוספת ותק, והחל באפריל 2008 גם תוספת בעבור שאר שמלאו לו 80 שנה. בשונה מאלמנה, אלמן מוגדר כזכאי לקצבת שארים כל עוד יש עימו ילדים או שהוא עומד במבחן הכנסות כנדרש בחוק.</w:t>
            </w:r>
          </w:p>
        </w:tc>
      </w:tr>
      <w:tr w:rsidR="00FF2295" w:rsidRPr="00FF2295" w:rsidTr="00BF57D6">
        <w:trPr>
          <w:trHeight w:val="571"/>
        </w:trPr>
        <w:tc>
          <w:tcPr>
            <w:tcW w:w="952" w:type="dxa"/>
            <w:shd w:val="clear" w:color="auto" w:fill="auto"/>
          </w:tcPr>
          <w:p w:rsidR="00BF57D6" w:rsidRPr="002B208B" w:rsidRDefault="00BF57D6" w:rsidP="00C05A45">
            <w:pPr>
              <w:spacing w:line="240" w:lineRule="auto"/>
              <w:ind w:right="-57"/>
              <w:rPr>
                <w:sz w:val="24"/>
                <w:rtl/>
              </w:rPr>
            </w:pPr>
            <w:r w:rsidRPr="002B208B">
              <w:rPr>
                <w:b/>
                <w:bCs/>
                <w:sz w:val="24"/>
                <w:rtl/>
              </w:rPr>
              <w:t>השלמת הכנסה</w:t>
            </w:r>
          </w:p>
        </w:tc>
        <w:tc>
          <w:tcPr>
            <w:tcW w:w="7657" w:type="dxa"/>
            <w:shd w:val="clear" w:color="auto" w:fill="auto"/>
          </w:tcPr>
          <w:p w:rsidR="00BF57D6" w:rsidRPr="00FF2295" w:rsidRDefault="00BF57D6" w:rsidP="00BF57D6">
            <w:pPr>
              <w:numPr>
                <w:ilvl w:val="0"/>
                <w:numId w:val="45"/>
              </w:numPr>
              <w:spacing w:line="240" w:lineRule="auto"/>
              <w:rPr>
                <w:b/>
                <w:spacing w:val="-4"/>
                <w:sz w:val="24"/>
                <w:rtl/>
              </w:rPr>
            </w:pPr>
            <w:r w:rsidRPr="00FF2295">
              <w:rPr>
                <w:rFonts w:hint="cs"/>
                <w:b/>
                <w:spacing w:val="-4"/>
                <w:sz w:val="24"/>
                <w:rtl/>
              </w:rPr>
              <w:t xml:space="preserve">בקרב מקבלי קצבאות </w:t>
            </w:r>
            <w:r w:rsidR="00DF0947" w:rsidRPr="00FF2295">
              <w:rPr>
                <w:rFonts w:ascii="Arial" w:eastAsia="Calibri" w:hAnsi="Arial" w:hint="cs"/>
                <w:spacing w:val="-4"/>
                <w:sz w:val="24"/>
                <w:rtl/>
              </w:rPr>
              <w:t>אזרח ותיק</w:t>
            </w:r>
            <w:r w:rsidR="00DF0947" w:rsidRPr="00FF2295">
              <w:rPr>
                <w:rFonts w:ascii="Arial" w:eastAsia="Calibri" w:hAnsi="Arial"/>
                <w:spacing w:val="-4"/>
                <w:sz w:val="24"/>
                <w:rtl/>
              </w:rPr>
              <w:t xml:space="preserve"> </w:t>
            </w:r>
            <w:r w:rsidRPr="00FF2295">
              <w:rPr>
                <w:rFonts w:hint="cs"/>
                <w:b/>
                <w:spacing w:val="-4"/>
                <w:sz w:val="24"/>
                <w:rtl/>
              </w:rPr>
              <w:t xml:space="preserve">ושארים, השלמת הכנסה זו הינה </w:t>
            </w:r>
            <w:r w:rsidRPr="00FF2295">
              <w:rPr>
                <w:b/>
                <w:spacing w:val="-4"/>
                <w:sz w:val="24"/>
                <w:rtl/>
              </w:rPr>
              <w:t>תוספת הניתנת</w:t>
            </w:r>
            <w:r w:rsidRPr="00FF2295">
              <w:rPr>
                <w:rFonts w:hint="cs"/>
                <w:b/>
                <w:spacing w:val="-4"/>
                <w:sz w:val="24"/>
                <w:rtl/>
              </w:rPr>
              <w:t xml:space="preserve"> </w:t>
            </w:r>
            <w:r w:rsidRPr="00FF2295">
              <w:rPr>
                <w:b/>
                <w:spacing w:val="-4"/>
                <w:sz w:val="24"/>
                <w:rtl/>
              </w:rPr>
              <w:t>ל</w:t>
            </w:r>
            <w:r w:rsidRPr="00FF2295">
              <w:rPr>
                <w:rFonts w:hint="cs"/>
                <w:b/>
                <w:spacing w:val="-4"/>
                <w:sz w:val="24"/>
                <w:rtl/>
              </w:rPr>
              <w:t xml:space="preserve">זכאים לקצבאות </w:t>
            </w:r>
            <w:r w:rsidR="00DF0947" w:rsidRPr="00FF2295">
              <w:rPr>
                <w:rFonts w:ascii="Arial" w:eastAsia="Calibri" w:hAnsi="Arial" w:hint="cs"/>
                <w:spacing w:val="-4"/>
                <w:sz w:val="24"/>
                <w:rtl/>
              </w:rPr>
              <w:t>אזרח ותיק</w:t>
            </w:r>
            <w:r w:rsidR="00DF0947" w:rsidRPr="00FF2295">
              <w:rPr>
                <w:rFonts w:ascii="Arial" w:eastAsia="Calibri" w:hAnsi="Arial"/>
                <w:spacing w:val="-4"/>
                <w:sz w:val="24"/>
                <w:rtl/>
              </w:rPr>
              <w:t xml:space="preserve"> </w:t>
            </w:r>
            <w:r w:rsidRPr="00FF2295">
              <w:rPr>
                <w:rFonts w:hint="cs"/>
                <w:b/>
                <w:spacing w:val="-4"/>
                <w:sz w:val="24"/>
                <w:rtl/>
              </w:rPr>
              <w:t>ושארים</w:t>
            </w:r>
            <w:r w:rsidRPr="00FF2295">
              <w:rPr>
                <w:b/>
                <w:spacing w:val="-4"/>
                <w:sz w:val="24"/>
                <w:rtl/>
              </w:rPr>
              <w:t xml:space="preserve"> </w:t>
            </w:r>
            <w:r w:rsidRPr="00FF2295">
              <w:rPr>
                <w:rFonts w:hint="cs"/>
                <w:b/>
                <w:spacing w:val="-4"/>
                <w:sz w:val="24"/>
                <w:rtl/>
              </w:rPr>
              <w:t xml:space="preserve">חסרי הכנסה או </w:t>
            </w:r>
            <w:r w:rsidRPr="00FF2295">
              <w:rPr>
                <w:b/>
                <w:spacing w:val="-4"/>
                <w:sz w:val="24"/>
                <w:rtl/>
              </w:rPr>
              <w:t>מעוטי הכנסה</w:t>
            </w:r>
            <w:r w:rsidRPr="00FF2295">
              <w:rPr>
                <w:rFonts w:hint="cs"/>
                <w:b/>
                <w:spacing w:val="-4"/>
                <w:sz w:val="24"/>
                <w:rtl/>
              </w:rPr>
              <w:t>, בכפוף למבחני הכנסות עפ"י התנאים המוגדרים בחוק</w:t>
            </w:r>
            <w:r w:rsidRPr="00FF2295">
              <w:rPr>
                <w:b/>
                <w:spacing w:val="-4"/>
                <w:sz w:val="24"/>
                <w:rtl/>
              </w:rPr>
              <w:t>.</w:t>
            </w:r>
          </w:p>
        </w:tc>
      </w:tr>
      <w:tr w:rsidR="00FF2295" w:rsidRPr="00FF2295" w:rsidTr="00BF57D6">
        <w:trPr>
          <w:trHeight w:val="553"/>
        </w:trPr>
        <w:tc>
          <w:tcPr>
            <w:tcW w:w="952" w:type="dxa"/>
            <w:shd w:val="clear" w:color="auto" w:fill="auto"/>
          </w:tcPr>
          <w:p w:rsidR="00BF57D6" w:rsidRPr="002B208B" w:rsidRDefault="00BF57D6" w:rsidP="00720235">
            <w:pPr>
              <w:spacing w:line="240" w:lineRule="auto"/>
              <w:ind w:right="-57"/>
              <w:rPr>
                <w:b/>
                <w:bCs/>
                <w:sz w:val="24"/>
                <w:rtl/>
              </w:rPr>
            </w:pPr>
            <w:r w:rsidRPr="002B208B">
              <w:rPr>
                <w:b/>
                <w:bCs/>
                <w:sz w:val="24"/>
                <w:rtl/>
              </w:rPr>
              <w:t>קצבת ילדים</w:t>
            </w:r>
            <w:r w:rsidRPr="002B208B">
              <w:rPr>
                <w:rFonts w:hint="cs"/>
                <w:b/>
                <w:bCs/>
                <w:sz w:val="24"/>
                <w:rtl/>
              </w:rPr>
              <w:t xml:space="preserve"> </w:t>
            </w:r>
          </w:p>
        </w:tc>
        <w:tc>
          <w:tcPr>
            <w:tcW w:w="7657" w:type="dxa"/>
            <w:shd w:val="clear" w:color="auto" w:fill="auto"/>
          </w:tcPr>
          <w:p w:rsidR="00BF57D6" w:rsidRPr="00FF2295" w:rsidRDefault="00BF57D6" w:rsidP="00BF57D6">
            <w:pPr>
              <w:numPr>
                <w:ilvl w:val="0"/>
                <w:numId w:val="45"/>
              </w:numPr>
              <w:spacing w:line="240" w:lineRule="auto"/>
              <w:rPr>
                <w:b/>
                <w:spacing w:val="-4"/>
                <w:sz w:val="24"/>
                <w:rtl/>
              </w:rPr>
            </w:pPr>
            <w:r w:rsidRPr="00FF2295">
              <w:rPr>
                <w:rFonts w:hint="cs"/>
                <w:b/>
                <w:spacing w:val="-4"/>
                <w:sz w:val="24"/>
                <w:rtl/>
              </w:rPr>
              <w:t>קצבת ילדים משולמת בכל חודש למשפחות עם ילדים בישראל עד גיל 18, ומטרתה לסייע בהוצאות הגידול של הילדים. במהלך השנים עברו קצבאות הילדים שינויים רבים, שנעשו</w:t>
            </w:r>
            <w:r w:rsidRPr="00FF2295">
              <w:rPr>
                <w:b/>
                <w:spacing w:val="-4"/>
                <w:sz w:val="24"/>
              </w:rPr>
              <w:t xml:space="preserve"> </w:t>
            </w:r>
            <w:r w:rsidRPr="00FF2295">
              <w:rPr>
                <w:rFonts w:hint="cs"/>
                <w:b/>
                <w:spacing w:val="-4"/>
                <w:sz w:val="24"/>
                <w:rtl/>
              </w:rPr>
              <w:t>בין</w:t>
            </w:r>
            <w:r w:rsidRPr="00FF2295">
              <w:rPr>
                <w:b/>
                <w:spacing w:val="-4"/>
                <w:sz w:val="24"/>
              </w:rPr>
              <w:t xml:space="preserve"> </w:t>
            </w:r>
            <w:r w:rsidRPr="00FF2295">
              <w:rPr>
                <w:rFonts w:hint="cs"/>
                <w:b/>
                <w:spacing w:val="-4"/>
                <w:sz w:val="24"/>
                <w:rtl/>
              </w:rPr>
              <w:t>היתר</w:t>
            </w:r>
            <w:r w:rsidRPr="00FF2295">
              <w:rPr>
                <w:b/>
                <w:spacing w:val="-4"/>
                <w:sz w:val="24"/>
              </w:rPr>
              <w:t xml:space="preserve"> </w:t>
            </w:r>
            <w:r w:rsidRPr="00FF2295">
              <w:rPr>
                <w:rFonts w:hint="cs"/>
                <w:b/>
                <w:spacing w:val="-4"/>
                <w:sz w:val="24"/>
                <w:rtl/>
              </w:rPr>
              <w:t>בסכומים</w:t>
            </w:r>
            <w:r w:rsidRPr="00FF2295">
              <w:rPr>
                <w:b/>
                <w:spacing w:val="-4"/>
                <w:sz w:val="24"/>
              </w:rPr>
              <w:t xml:space="preserve"> </w:t>
            </w:r>
            <w:r w:rsidRPr="00FF2295">
              <w:rPr>
                <w:rFonts w:hint="cs"/>
                <w:b/>
                <w:spacing w:val="-4"/>
                <w:sz w:val="24"/>
                <w:rtl/>
              </w:rPr>
              <w:t>ובתנאי</w:t>
            </w:r>
            <w:r w:rsidRPr="00FF2295">
              <w:rPr>
                <w:b/>
                <w:spacing w:val="-4"/>
                <w:sz w:val="24"/>
              </w:rPr>
              <w:t xml:space="preserve"> </w:t>
            </w:r>
            <w:r w:rsidRPr="00FF2295">
              <w:rPr>
                <w:rFonts w:hint="cs"/>
                <w:b/>
                <w:spacing w:val="-4"/>
                <w:sz w:val="24"/>
                <w:rtl/>
              </w:rPr>
              <w:t>הזכאות</w:t>
            </w:r>
            <w:r w:rsidRPr="00FF2295">
              <w:rPr>
                <w:b/>
                <w:spacing w:val="-4"/>
                <w:sz w:val="24"/>
              </w:rPr>
              <w:t xml:space="preserve"> </w:t>
            </w:r>
            <w:r w:rsidRPr="00FF2295">
              <w:rPr>
                <w:rFonts w:hint="cs"/>
                <w:b/>
                <w:spacing w:val="-4"/>
                <w:sz w:val="24"/>
                <w:rtl/>
              </w:rPr>
              <w:t>של</w:t>
            </w:r>
            <w:r w:rsidRPr="00FF2295">
              <w:rPr>
                <w:b/>
                <w:spacing w:val="-4"/>
                <w:sz w:val="24"/>
              </w:rPr>
              <w:t xml:space="preserve"> </w:t>
            </w:r>
            <w:r w:rsidRPr="00FF2295">
              <w:rPr>
                <w:rFonts w:hint="cs"/>
                <w:b/>
                <w:spacing w:val="-4"/>
                <w:sz w:val="24"/>
                <w:rtl/>
              </w:rPr>
              <w:t>מקבלי</w:t>
            </w:r>
            <w:r w:rsidRPr="00FF2295">
              <w:rPr>
                <w:b/>
                <w:spacing w:val="-4"/>
                <w:sz w:val="24"/>
              </w:rPr>
              <w:t xml:space="preserve"> </w:t>
            </w:r>
            <w:r w:rsidRPr="00FF2295">
              <w:rPr>
                <w:rFonts w:hint="cs"/>
                <w:b/>
                <w:spacing w:val="-4"/>
                <w:sz w:val="24"/>
                <w:rtl/>
              </w:rPr>
              <w:t>הקצבאות. כמו כן, בשנת 2015</w:t>
            </w:r>
            <w:r w:rsidRPr="00FF2295">
              <w:rPr>
                <w:b/>
                <w:spacing w:val="-4"/>
                <w:sz w:val="24"/>
              </w:rPr>
              <w:t xml:space="preserve"> </w:t>
            </w:r>
            <w:r w:rsidRPr="00FF2295">
              <w:rPr>
                <w:rFonts w:hint="cs"/>
                <w:b/>
                <w:spacing w:val="-4"/>
                <w:sz w:val="24"/>
                <w:rtl/>
              </w:rPr>
              <w:t>הוחלט</w:t>
            </w:r>
            <w:r w:rsidRPr="00FF2295">
              <w:rPr>
                <w:b/>
                <w:spacing w:val="-4"/>
                <w:sz w:val="24"/>
              </w:rPr>
              <w:t xml:space="preserve"> </w:t>
            </w:r>
            <w:r w:rsidRPr="00FF2295">
              <w:rPr>
                <w:rFonts w:hint="cs"/>
                <w:b/>
                <w:spacing w:val="-4"/>
                <w:sz w:val="24"/>
                <w:rtl/>
              </w:rPr>
              <w:t>כי תיפתח</w:t>
            </w:r>
            <w:r w:rsidRPr="00FF2295">
              <w:rPr>
                <w:b/>
                <w:spacing w:val="-4"/>
                <w:sz w:val="24"/>
              </w:rPr>
              <w:t xml:space="preserve"> </w:t>
            </w:r>
            <w:r w:rsidRPr="00FF2295">
              <w:rPr>
                <w:rFonts w:hint="cs"/>
                <w:b/>
                <w:spacing w:val="-4"/>
                <w:sz w:val="24"/>
                <w:rtl/>
              </w:rPr>
              <w:t>תוכנית</w:t>
            </w:r>
            <w:r w:rsidRPr="00FF2295">
              <w:rPr>
                <w:b/>
                <w:spacing w:val="-4"/>
                <w:sz w:val="24"/>
              </w:rPr>
              <w:t xml:space="preserve"> </w:t>
            </w:r>
            <w:r w:rsidRPr="00FF2295">
              <w:rPr>
                <w:rFonts w:hint="cs"/>
                <w:b/>
                <w:spacing w:val="-4"/>
                <w:sz w:val="24"/>
                <w:rtl/>
              </w:rPr>
              <w:t>חיסכון לטווח</w:t>
            </w:r>
            <w:r w:rsidRPr="00FF2295">
              <w:rPr>
                <w:b/>
                <w:spacing w:val="-4"/>
                <w:sz w:val="24"/>
              </w:rPr>
              <w:t xml:space="preserve"> </w:t>
            </w:r>
            <w:r w:rsidRPr="00FF2295">
              <w:rPr>
                <w:rFonts w:hint="cs"/>
                <w:b/>
                <w:spacing w:val="-4"/>
                <w:sz w:val="24"/>
                <w:rtl/>
              </w:rPr>
              <w:t>ארוך</w:t>
            </w:r>
            <w:r w:rsidRPr="00FF2295">
              <w:rPr>
                <w:b/>
                <w:spacing w:val="-4"/>
                <w:sz w:val="24"/>
              </w:rPr>
              <w:t xml:space="preserve"> </w:t>
            </w:r>
            <w:r w:rsidRPr="00FF2295">
              <w:rPr>
                <w:rFonts w:hint="cs"/>
                <w:b/>
                <w:spacing w:val="-4"/>
                <w:sz w:val="24"/>
                <w:rtl/>
              </w:rPr>
              <w:t>לכל</w:t>
            </w:r>
            <w:r w:rsidRPr="00FF2295">
              <w:rPr>
                <w:b/>
                <w:spacing w:val="-4"/>
                <w:sz w:val="24"/>
              </w:rPr>
              <w:t xml:space="preserve"> </w:t>
            </w:r>
            <w:r w:rsidRPr="00FF2295">
              <w:rPr>
                <w:rFonts w:hint="cs"/>
                <w:b/>
                <w:spacing w:val="-4"/>
                <w:sz w:val="24"/>
                <w:rtl/>
              </w:rPr>
              <w:t>ילד כחלק</w:t>
            </w:r>
            <w:r w:rsidRPr="00FF2295">
              <w:rPr>
                <w:b/>
                <w:spacing w:val="-4"/>
                <w:sz w:val="24"/>
              </w:rPr>
              <w:t xml:space="preserve"> </w:t>
            </w:r>
            <w:r w:rsidRPr="00FF2295">
              <w:rPr>
                <w:rFonts w:hint="cs"/>
                <w:b/>
                <w:spacing w:val="-4"/>
                <w:sz w:val="24"/>
                <w:rtl/>
              </w:rPr>
              <w:t>משינוי</w:t>
            </w:r>
            <w:r w:rsidRPr="00FF2295">
              <w:rPr>
                <w:b/>
                <w:spacing w:val="-4"/>
                <w:sz w:val="24"/>
              </w:rPr>
              <w:t xml:space="preserve"> </w:t>
            </w:r>
            <w:r w:rsidRPr="00FF2295">
              <w:rPr>
                <w:rFonts w:hint="cs"/>
                <w:b/>
                <w:spacing w:val="-4"/>
                <w:sz w:val="24"/>
                <w:rtl/>
              </w:rPr>
              <w:t>מבנה</w:t>
            </w:r>
            <w:r w:rsidRPr="00FF2295">
              <w:rPr>
                <w:b/>
                <w:spacing w:val="-4"/>
                <w:sz w:val="24"/>
              </w:rPr>
              <w:t xml:space="preserve"> </w:t>
            </w:r>
            <w:r w:rsidRPr="00FF2295">
              <w:rPr>
                <w:rFonts w:hint="cs"/>
                <w:b/>
                <w:spacing w:val="-4"/>
                <w:sz w:val="24"/>
                <w:rtl/>
              </w:rPr>
              <w:t xml:space="preserve">הקצבה. </w:t>
            </w:r>
          </w:p>
        </w:tc>
      </w:tr>
      <w:tr w:rsidR="00FF2295" w:rsidRPr="00FF2295" w:rsidTr="00A3719D">
        <w:trPr>
          <w:trHeight w:val="1134"/>
        </w:trPr>
        <w:tc>
          <w:tcPr>
            <w:tcW w:w="952" w:type="dxa"/>
            <w:shd w:val="clear" w:color="auto" w:fill="auto"/>
          </w:tcPr>
          <w:p w:rsidR="00BF57D6" w:rsidRPr="002B208B" w:rsidRDefault="00BF57D6" w:rsidP="00C05A45">
            <w:pPr>
              <w:spacing w:line="240" w:lineRule="auto"/>
              <w:ind w:right="-57"/>
              <w:rPr>
                <w:sz w:val="24"/>
                <w:rtl/>
              </w:rPr>
            </w:pPr>
            <w:r w:rsidRPr="002B208B">
              <w:rPr>
                <w:b/>
                <w:bCs/>
                <w:sz w:val="24"/>
                <w:rtl/>
              </w:rPr>
              <w:lastRenderedPageBreak/>
              <w:t>הבטחת הכנסה</w:t>
            </w:r>
          </w:p>
        </w:tc>
        <w:tc>
          <w:tcPr>
            <w:tcW w:w="7657" w:type="dxa"/>
            <w:shd w:val="clear" w:color="auto" w:fill="auto"/>
          </w:tcPr>
          <w:p w:rsidR="00BF57D6" w:rsidRPr="00FF2295" w:rsidRDefault="00BF57D6" w:rsidP="00BF57D6">
            <w:pPr>
              <w:numPr>
                <w:ilvl w:val="0"/>
                <w:numId w:val="45"/>
              </w:numPr>
              <w:spacing w:line="240" w:lineRule="auto"/>
              <w:rPr>
                <w:b/>
                <w:spacing w:val="-4"/>
                <w:sz w:val="24"/>
                <w:rtl/>
              </w:rPr>
            </w:pPr>
            <w:r w:rsidRPr="00FF2295">
              <w:rPr>
                <w:b/>
                <w:spacing w:val="-4"/>
                <w:sz w:val="24"/>
                <w:rtl/>
              </w:rPr>
              <w:t>קצבה המשולמת לבני 20 ומעל</w:t>
            </w:r>
            <w:r w:rsidRPr="00FF2295">
              <w:rPr>
                <w:rFonts w:hint="cs"/>
                <w:b/>
                <w:spacing w:val="-4"/>
                <w:sz w:val="24"/>
                <w:rtl/>
              </w:rPr>
              <w:t>ה</w:t>
            </w:r>
            <w:r w:rsidRPr="00FF2295">
              <w:rPr>
                <w:b/>
                <w:spacing w:val="-4"/>
                <w:sz w:val="24"/>
                <w:rtl/>
              </w:rPr>
              <w:t xml:space="preserve"> שאינם מסוגלים להבטיח לעצמם</w:t>
            </w:r>
            <w:r w:rsidRPr="00FF2295">
              <w:rPr>
                <w:rFonts w:hint="cs"/>
                <w:b/>
                <w:spacing w:val="-4"/>
                <w:sz w:val="24"/>
                <w:rtl/>
              </w:rPr>
              <w:t xml:space="preserve"> </w:t>
            </w:r>
            <w:r w:rsidRPr="00FF2295">
              <w:rPr>
                <w:b/>
                <w:spacing w:val="-4"/>
                <w:sz w:val="24"/>
                <w:rtl/>
              </w:rPr>
              <w:t>הכנסה מעבודה, ושאינם</w:t>
            </w:r>
            <w:r w:rsidRPr="00FF2295">
              <w:rPr>
                <w:rFonts w:hint="cs"/>
                <w:b/>
                <w:spacing w:val="-4"/>
                <w:sz w:val="24"/>
                <w:rtl/>
              </w:rPr>
              <w:t xml:space="preserve"> </w:t>
            </w:r>
            <w:r w:rsidRPr="00FF2295">
              <w:rPr>
                <w:b/>
                <w:spacing w:val="-4"/>
                <w:sz w:val="24"/>
                <w:rtl/>
              </w:rPr>
              <w:t>זכאים לתשלומים על פי תוכניות אחרות.</w:t>
            </w:r>
            <w:r w:rsidRPr="00FF2295">
              <w:rPr>
                <w:rFonts w:hint="cs"/>
                <w:b/>
                <w:spacing w:val="-4"/>
                <w:sz w:val="24"/>
                <w:rtl/>
              </w:rPr>
              <w:t xml:space="preserve"> הגמלה </w:t>
            </w:r>
            <w:r w:rsidRPr="00FF2295">
              <w:rPr>
                <w:b/>
                <w:spacing w:val="-4"/>
                <w:sz w:val="24"/>
                <w:rtl/>
              </w:rPr>
              <w:t>מיועדת</w:t>
            </w:r>
            <w:r w:rsidRPr="00FF2295">
              <w:rPr>
                <w:rFonts w:hint="cs"/>
                <w:b/>
                <w:spacing w:val="-4"/>
                <w:sz w:val="24"/>
                <w:rtl/>
              </w:rPr>
              <w:t>, למי שלא הוצעה להם עבודה או פטורים ממבחן תעסוקה ואין להם מקור קיום, או למי שהכנסתם אינה מגיעה לרמה המוגדרת בחוק, עקב נסיבות שהחוק מכיר בהן</w:t>
            </w:r>
            <w:r w:rsidRPr="00FF2295">
              <w:rPr>
                <w:b/>
                <w:spacing w:val="-4"/>
                <w:sz w:val="24"/>
                <w:rtl/>
              </w:rPr>
              <w:t xml:space="preserve"> </w:t>
            </w:r>
            <w:r w:rsidRPr="00FF2295">
              <w:rPr>
                <w:rFonts w:hint="cs"/>
                <w:b/>
                <w:spacing w:val="-4"/>
                <w:sz w:val="24"/>
                <w:rtl/>
              </w:rPr>
              <w:t>(</w:t>
            </w:r>
            <w:r w:rsidRPr="00FF2295">
              <w:rPr>
                <w:b/>
                <w:spacing w:val="-4"/>
                <w:sz w:val="24"/>
                <w:rtl/>
              </w:rPr>
              <w:t>כגון חולים, נכים, נפגעי עבודה או מובטלים</w:t>
            </w:r>
            <w:r w:rsidRPr="00FF2295">
              <w:rPr>
                <w:rFonts w:hint="cs"/>
                <w:b/>
                <w:spacing w:val="-4"/>
                <w:sz w:val="24"/>
                <w:rtl/>
              </w:rPr>
              <w:t xml:space="preserve">). </w:t>
            </w:r>
            <w:r w:rsidRPr="00FF2295">
              <w:rPr>
                <w:b/>
                <w:spacing w:val="-4"/>
                <w:sz w:val="24"/>
                <w:rtl/>
              </w:rPr>
              <w:t>מספר מקבלי הגמלה בלו</w:t>
            </w:r>
            <w:r w:rsidRPr="00FF2295">
              <w:rPr>
                <w:rFonts w:hint="cs"/>
                <w:b/>
                <w:spacing w:val="-4"/>
                <w:sz w:val="24"/>
                <w:rtl/>
              </w:rPr>
              <w:t xml:space="preserve">ח 17 </w:t>
            </w:r>
            <w:r w:rsidRPr="00FF2295">
              <w:rPr>
                <w:b/>
                <w:spacing w:val="-4"/>
                <w:sz w:val="24"/>
                <w:rtl/>
              </w:rPr>
              <w:t>מתייחס למשפחות המקבלות את הגמלה</w:t>
            </w:r>
            <w:r w:rsidRPr="00FF2295">
              <w:rPr>
                <w:rFonts w:hint="cs"/>
                <w:b/>
                <w:spacing w:val="-4"/>
                <w:sz w:val="24"/>
                <w:rtl/>
              </w:rPr>
              <w:t>, כשבמשפחה יכולה להיות יותר מעילת זכאות אחת.</w:t>
            </w:r>
            <w:r w:rsidRPr="00FF2295">
              <w:rPr>
                <w:b/>
                <w:spacing w:val="-4"/>
                <w:sz w:val="24"/>
              </w:rPr>
              <w:t xml:space="preserve"> </w:t>
            </w:r>
            <w:r w:rsidRPr="00FF2295">
              <w:rPr>
                <w:rFonts w:hint="cs"/>
                <w:b/>
                <w:spacing w:val="-4"/>
                <w:sz w:val="24"/>
                <w:rtl/>
              </w:rPr>
              <w:t>עם זאת, העילה לקבלת הגמלה היא אישית ולא משפחתית. נתוני עילת הזכאות מוצגים בלוח 18.</w:t>
            </w:r>
          </w:p>
        </w:tc>
      </w:tr>
      <w:tr w:rsidR="00FF2295" w:rsidRPr="00FF2295" w:rsidTr="00C63803">
        <w:trPr>
          <w:trHeight w:val="1174"/>
        </w:trPr>
        <w:tc>
          <w:tcPr>
            <w:tcW w:w="952" w:type="dxa"/>
            <w:shd w:val="clear" w:color="auto" w:fill="auto"/>
          </w:tcPr>
          <w:p w:rsidR="005949AE" w:rsidRPr="002B208B" w:rsidRDefault="005949AE" w:rsidP="00A81CD4">
            <w:pPr>
              <w:spacing w:line="240" w:lineRule="auto"/>
              <w:ind w:right="-57"/>
              <w:rPr>
                <w:b/>
                <w:bCs/>
                <w:sz w:val="24"/>
                <w:rtl/>
              </w:rPr>
            </w:pPr>
            <w:r w:rsidRPr="002B208B">
              <w:rPr>
                <w:rFonts w:hint="cs"/>
                <w:b/>
                <w:bCs/>
                <w:sz w:val="24"/>
                <w:rtl/>
              </w:rPr>
              <w:t>משפחות</w:t>
            </w:r>
          </w:p>
        </w:tc>
        <w:tc>
          <w:tcPr>
            <w:tcW w:w="7657" w:type="dxa"/>
            <w:shd w:val="clear" w:color="auto" w:fill="auto"/>
          </w:tcPr>
          <w:p w:rsidR="00FC5F68" w:rsidRPr="00FF2295" w:rsidRDefault="005949AE" w:rsidP="00FC5F68">
            <w:pPr>
              <w:numPr>
                <w:ilvl w:val="0"/>
                <w:numId w:val="45"/>
              </w:numPr>
              <w:spacing w:line="240" w:lineRule="auto"/>
              <w:rPr>
                <w:b/>
                <w:spacing w:val="-4"/>
                <w:sz w:val="24"/>
                <w:rtl/>
              </w:rPr>
            </w:pPr>
            <w:r w:rsidRPr="00FF2295">
              <w:rPr>
                <w:rFonts w:hint="cs"/>
                <w:b/>
                <w:spacing w:val="-4"/>
                <w:sz w:val="24"/>
                <w:rtl/>
              </w:rPr>
              <w:t>נתוני הביטוח הלאומי לגבי משפחות מבוססים על מבחן תשלום קצבת הילדים עד גיל 18. הקצבה מוענקת למטפל העיקרי בילד (הורה/אפוטרופוס), גם אם הילד אינו מתגורר עימו במשק הבית. הגדרה זו שונה מהגדרת הלמ"ס, בה מתבססים הנתונים על סקר כוח אדם ומגדירים משפחה במידה והילד מתגורר עימה במשך רוב ימות השבוע. בשל ההגדרות השונות נתוני המשפחות עפ"י כל מקור הם שונים.</w:t>
            </w:r>
          </w:p>
        </w:tc>
      </w:tr>
      <w:tr w:rsidR="00FF2295" w:rsidRPr="00FF2295" w:rsidTr="00D4415C">
        <w:trPr>
          <w:trHeight w:val="296"/>
        </w:trPr>
        <w:tc>
          <w:tcPr>
            <w:tcW w:w="952" w:type="dxa"/>
            <w:shd w:val="clear" w:color="auto" w:fill="auto"/>
          </w:tcPr>
          <w:p w:rsidR="005949AE" w:rsidRPr="002B208B" w:rsidRDefault="005949AE" w:rsidP="00C05A45">
            <w:pPr>
              <w:spacing w:line="240" w:lineRule="auto"/>
              <w:ind w:right="-57"/>
              <w:rPr>
                <w:sz w:val="24"/>
                <w:rtl/>
              </w:rPr>
            </w:pPr>
            <w:r w:rsidRPr="002B208B">
              <w:rPr>
                <w:b/>
                <w:bCs/>
                <w:sz w:val="24"/>
                <w:rtl/>
              </w:rPr>
              <w:t>דמי אבטלה</w:t>
            </w:r>
          </w:p>
        </w:tc>
        <w:tc>
          <w:tcPr>
            <w:tcW w:w="7657" w:type="dxa"/>
            <w:shd w:val="clear" w:color="auto" w:fill="auto"/>
          </w:tcPr>
          <w:p w:rsidR="005949AE" w:rsidRPr="00FF2295" w:rsidRDefault="005949AE" w:rsidP="005B4DBE">
            <w:pPr>
              <w:numPr>
                <w:ilvl w:val="0"/>
                <w:numId w:val="45"/>
              </w:numPr>
              <w:spacing w:line="240" w:lineRule="auto"/>
              <w:rPr>
                <w:b/>
                <w:spacing w:val="-4"/>
                <w:sz w:val="24"/>
                <w:rtl/>
              </w:rPr>
            </w:pPr>
            <w:r w:rsidRPr="00FF2295">
              <w:rPr>
                <w:b/>
                <w:spacing w:val="-4"/>
                <w:sz w:val="24"/>
                <w:rtl/>
              </w:rPr>
              <w:t xml:space="preserve">לדמי אבטלה זכאי מובטל שכיר שהשלים תקופת </w:t>
            </w:r>
            <w:r w:rsidRPr="00FF2295">
              <w:rPr>
                <w:rFonts w:hint="cs"/>
                <w:b/>
                <w:spacing w:val="-4"/>
                <w:sz w:val="24"/>
                <w:rtl/>
              </w:rPr>
              <w:t>א</w:t>
            </w:r>
            <w:r w:rsidRPr="00FF2295">
              <w:rPr>
                <w:b/>
                <w:spacing w:val="-4"/>
                <w:sz w:val="24"/>
                <w:rtl/>
              </w:rPr>
              <w:t xml:space="preserve">כשרה </w:t>
            </w:r>
            <w:r w:rsidRPr="00FF2295">
              <w:rPr>
                <w:rFonts w:hint="cs"/>
                <w:b/>
                <w:spacing w:val="-4"/>
                <w:sz w:val="24"/>
                <w:rtl/>
              </w:rPr>
              <w:t>(פרק הזמן הנדרש בחוק שבו שולמו עבור העובד דמי ביטוח אבטלה)</w:t>
            </w:r>
            <w:r w:rsidRPr="00FF2295">
              <w:rPr>
                <w:b/>
                <w:spacing w:val="-4"/>
                <w:sz w:val="24"/>
                <w:rtl/>
              </w:rPr>
              <w:t xml:space="preserve">, מלאו לו 20 שנה </w:t>
            </w:r>
            <w:r w:rsidRPr="00FF2295">
              <w:rPr>
                <w:rFonts w:hint="cs"/>
                <w:b/>
                <w:spacing w:val="-4"/>
                <w:sz w:val="24"/>
                <w:rtl/>
              </w:rPr>
              <w:t>וטרם הגיע לגיל הפרישה, ואשר אין בידי שירות התעסוקה עבודה מתאימה להציע לו</w:t>
            </w:r>
            <w:r w:rsidRPr="00FF2295">
              <w:rPr>
                <w:b/>
                <w:spacing w:val="-4"/>
                <w:sz w:val="24"/>
                <w:rtl/>
              </w:rPr>
              <w:t>.</w:t>
            </w:r>
            <w:r w:rsidRPr="00FF2295">
              <w:rPr>
                <w:rFonts w:hint="cs"/>
                <w:b/>
                <w:spacing w:val="-4"/>
                <w:sz w:val="24"/>
                <w:rtl/>
              </w:rPr>
              <w:t xml:space="preserve"> החל ב-1995, מובטלים עד גיל 35, חייבים לקבל כל עבודה שמוצעת להם גם אם אינה מתאימה מבחינת מקצוע, שכר ומרחק מהבית. </w:t>
            </w:r>
            <w:r w:rsidRPr="00FF2295">
              <w:rPr>
                <w:b/>
                <w:spacing w:val="-4"/>
                <w:sz w:val="24"/>
                <w:rtl/>
              </w:rPr>
              <w:t>דמי האבטלה נגזרים משכרו של המובטל בשלושת החודשים שקדמו לאבטלה, בשיעורים הולכים ופוחתים עם הגידול בשכר.</w:t>
            </w:r>
          </w:p>
        </w:tc>
      </w:tr>
      <w:tr w:rsidR="00FF2295" w:rsidRPr="00FF2295" w:rsidTr="00BF57D6">
        <w:trPr>
          <w:trHeight w:val="753"/>
        </w:trPr>
        <w:tc>
          <w:tcPr>
            <w:tcW w:w="952" w:type="dxa"/>
            <w:shd w:val="clear" w:color="auto" w:fill="auto"/>
          </w:tcPr>
          <w:p w:rsidR="005949AE" w:rsidRPr="002B208B" w:rsidRDefault="005949AE" w:rsidP="00C05A45">
            <w:pPr>
              <w:spacing w:line="240" w:lineRule="auto"/>
              <w:ind w:right="-57"/>
              <w:rPr>
                <w:b/>
                <w:bCs/>
                <w:sz w:val="24"/>
                <w:rtl/>
              </w:rPr>
            </w:pPr>
            <w:r w:rsidRPr="002B208B">
              <w:rPr>
                <w:rFonts w:hint="cs"/>
                <w:b/>
                <w:bCs/>
                <w:sz w:val="24"/>
                <w:rtl/>
              </w:rPr>
              <w:t>קצבת נכות</w:t>
            </w:r>
          </w:p>
        </w:tc>
        <w:tc>
          <w:tcPr>
            <w:tcW w:w="7657" w:type="dxa"/>
            <w:shd w:val="clear" w:color="auto" w:fill="auto"/>
          </w:tcPr>
          <w:p w:rsidR="005949AE" w:rsidRPr="00FF2295" w:rsidRDefault="005949AE" w:rsidP="00BF57D6">
            <w:pPr>
              <w:numPr>
                <w:ilvl w:val="0"/>
                <w:numId w:val="45"/>
              </w:numPr>
              <w:spacing w:line="240" w:lineRule="auto"/>
              <w:rPr>
                <w:b/>
                <w:spacing w:val="-4"/>
                <w:sz w:val="24"/>
                <w:rtl/>
              </w:rPr>
            </w:pPr>
            <w:r w:rsidRPr="00FF2295">
              <w:rPr>
                <w:rFonts w:hint="cs"/>
                <w:b/>
                <w:spacing w:val="-4"/>
                <w:sz w:val="24"/>
                <w:rtl/>
              </w:rPr>
              <w:t>קצבת נכות משולמת למבוטח תושב ישראל, מגיל 18 עד גיל פרישה, שכתוצאה מליקוי גופני, שכלי או נפשי הנובע ממחלה, מתאונה או ממום מלידה, נגרמה לו נכות רפואית, ובעקבות זאת צומצם כושר ההשתכרות שלו או שאינו מסוגל לעבוד.</w:t>
            </w:r>
          </w:p>
        </w:tc>
      </w:tr>
      <w:tr w:rsidR="00FF2295" w:rsidRPr="00FF2295" w:rsidTr="00BF57D6">
        <w:trPr>
          <w:trHeight w:val="1283"/>
        </w:trPr>
        <w:tc>
          <w:tcPr>
            <w:tcW w:w="952" w:type="dxa"/>
            <w:shd w:val="clear" w:color="auto" w:fill="auto"/>
          </w:tcPr>
          <w:p w:rsidR="005949AE" w:rsidRPr="002B208B" w:rsidRDefault="005949AE" w:rsidP="00C05A45">
            <w:pPr>
              <w:spacing w:line="240" w:lineRule="auto"/>
              <w:ind w:right="-57"/>
              <w:rPr>
                <w:b/>
                <w:bCs/>
                <w:sz w:val="24"/>
                <w:rtl/>
              </w:rPr>
            </w:pPr>
            <w:r w:rsidRPr="002B208B">
              <w:rPr>
                <w:rFonts w:hint="cs"/>
                <w:b/>
                <w:bCs/>
                <w:sz w:val="24"/>
                <w:rtl/>
              </w:rPr>
              <w:t>גמלת סיעוד</w:t>
            </w:r>
          </w:p>
        </w:tc>
        <w:tc>
          <w:tcPr>
            <w:tcW w:w="7657" w:type="dxa"/>
            <w:shd w:val="clear" w:color="auto" w:fill="auto"/>
          </w:tcPr>
          <w:p w:rsidR="005949AE" w:rsidRPr="00FF2295" w:rsidRDefault="005949AE" w:rsidP="007D6A6A">
            <w:pPr>
              <w:numPr>
                <w:ilvl w:val="0"/>
                <w:numId w:val="45"/>
              </w:numPr>
              <w:spacing w:line="240" w:lineRule="auto"/>
              <w:rPr>
                <w:rFonts w:ascii="David"/>
                <w:spacing w:val="-4"/>
                <w:sz w:val="24"/>
                <w:rtl/>
              </w:rPr>
            </w:pPr>
            <w:r w:rsidRPr="00FF2295">
              <w:rPr>
                <w:rFonts w:hint="cs"/>
                <w:spacing w:val="-4"/>
                <w:sz w:val="24"/>
                <w:rtl/>
              </w:rPr>
              <w:t>הזכאים לגמלת סיעוד הם תושבי ישראל שהגיעו לגיל פרישה (</w:t>
            </w:r>
            <w:r w:rsidRPr="00FF2295">
              <w:rPr>
                <w:rFonts w:hint="cs"/>
                <w:b/>
                <w:spacing w:val="-4"/>
                <w:sz w:val="24"/>
                <w:rtl/>
              </w:rPr>
              <w:t>גיל הפרישה עולה בהדרגה בקרב גברים מ-65 ל-67 ובקרב נשים מ-60 ל-62)</w:t>
            </w:r>
            <w:r w:rsidRPr="00FF2295">
              <w:rPr>
                <w:rFonts w:hint="cs"/>
                <w:spacing w:val="-4"/>
                <w:sz w:val="24"/>
                <w:rtl/>
              </w:rPr>
              <w:t>, ה</w:t>
            </w:r>
            <w:r w:rsidRPr="00FF2295">
              <w:rPr>
                <w:spacing w:val="-4"/>
                <w:sz w:val="24"/>
                <w:rtl/>
              </w:rPr>
              <w:t>גרים בביתם</w:t>
            </w:r>
            <w:r w:rsidRPr="00FF2295">
              <w:rPr>
                <w:rFonts w:hint="cs"/>
                <w:spacing w:val="-4"/>
                <w:sz w:val="24"/>
                <w:rtl/>
              </w:rPr>
              <w:t xml:space="preserve"> </w:t>
            </w:r>
            <w:r w:rsidRPr="00FF2295">
              <w:rPr>
                <w:spacing w:val="-4"/>
                <w:sz w:val="24"/>
                <w:rtl/>
              </w:rPr>
              <w:t>ותלויים בעזרת הזולת בביצוע רוב פעולות היום-יום.</w:t>
            </w:r>
            <w:r w:rsidRPr="00FF2295">
              <w:rPr>
                <w:rFonts w:hint="cs"/>
                <w:spacing w:val="-4"/>
                <w:sz w:val="24"/>
                <w:rtl/>
              </w:rPr>
              <w:t xml:space="preserve"> כמו כן, קבלת הקצבה תלויה בגובה הכנסותיו של המבוטח. </w:t>
            </w:r>
            <w:r w:rsidRPr="00FF2295">
              <w:rPr>
                <w:spacing w:val="-4"/>
                <w:sz w:val="24"/>
                <w:rtl/>
              </w:rPr>
              <w:t>לזכאים לגמלה ניתנים שירותי סיעוד</w:t>
            </w:r>
            <w:r w:rsidRPr="00FF2295">
              <w:rPr>
                <w:rFonts w:hint="cs"/>
                <w:spacing w:val="-4"/>
                <w:sz w:val="24"/>
                <w:rtl/>
              </w:rPr>
              <w:t xml:space="preserve"> לבחירה</w:t>
            </w:r>
            <w:r w:rsidRPr="00FF2295">
              <w:rPr>
                <w:spacing w:val="-4"/>
                <w:sz w:val="24"/>
                <w:rtl/>
              </w:rPr>
              <w:t xml:space="preserve"> (כגון: עזרה ביתית, </w:t>
            </w:r>
            <w:r w:rsidRPr="00FF2295">
              <w:rPr>
                <w:rFonts w:hint="cs"/>
                <w:spacing w:val="-4"/>
                <w:sz w:val="24"/>
                <w:rtl/>
              </w:rPr>
              <w:t>ביקור במרכז יום</w:t>
            </w:r>
            <w:r w:rsidRPr="00FF2295">
              <w:rPr>
                <w:spacing w:val="-4"/>
                <w:sz w:val="24"/>
                <w:rtl/>
              </w:rPr>
              <w:t>, אספקת חיתולים ושירותי מכבסה)</w:t>
            </w:r>
            <w:r w:rsidRPr="00FF2295">
              <w:rPr>
                <w:rFonts w:hint="cs"/>
                <w:spacing w:val="-4"/>
                <w:sz w:val="24"/>
                <w:rtl/>
              </w:rPr>
              <w:t xml:space="preserve"> ומאוקטובר 2015</w:t>
            </w:r>
            <w:r w:rsidRPr="00FF2295">
              <w:rPr>
                <w:rFonts w:hint="cs"/>
                <w:b/>
                <w:spacing w:val="-4"/>
                <w:sz w:val="24"/>
                <w:rtl/>
              </w:rPr>
              <w:t xml:space="preserve"> </w:t>
            </w:r>
            <w:r w:rsidRPr="00FF2295">
              <w:rPr>
                <w:rFonts w:ascii="David" w:hint="cs"/>
                <w:spacing w:val="-4"/>
                <w:sz w:val="24"/>
                <w:rtl/>
              </w:rPr>
              <w:t>זכאים</w:t>
            </w:r>
            <w:r w:rsidRPr="00FF2295">
              <w:rPr>
                <w:rFonts w:ascii="David"/>
                <w:spacing w:val="-4"/>
                <w:sz w:val="24"/>
              </w:rPr>
              <w:t xml:space="preserve"> </w:t>
            </w:r>
            <w:r w:rsidRPr="00FF2295">
              <w:rPr>
                <w:rFonts w:ascii="David" w:hint="cs"/>
                <w:spacing w:val="-4"/>
                <w:sz w:val="24"/>
                <w:rtl/>
              </w:rPr>
              <w:t>לגמלה</w:t>
            </w:r>
            <w:r w:rsidRPr="00FF2295">
              <w:rPr>
                <w:rFonts w:ascii="David"/>
                <w:spacing w:val="-4"/>
                <w:sz w:val="24"/>
              </w:rPr>
              <w:t xml:space="preserve"> </w:t>
            </w:r>
            <w:r w:rsidRPr="00FF2295">
              <w:rPr>
                <w:rFonts w:ascii="David" w:hint="cs"/>
                <w:spacing w:val="-4"/>
                <w:sz w:val="24"/>
                <w:rtl/>
              </w:rPr>
              <w:t>יכולים</w:t>
            </w:r>
            <w:r w:rsidRPr="00FF2295">
              <w:rPr>
                <w:rFonts w:ascii="David"/>
                <w:spacing w:val="-4"/>
                <w:sz w:val="24"/>
              </w:rPr>
              <w:t xml:space="preserve"> </w:t>
            </w:r>
            <w:r w:rsidRPr="00FF2295">
              <w:rPr>
                <w:rFonts w:ascii="David" w:hint="cs"/>
                <w:spacing w:val="-4"/>
                <w:sz w:val="24"/>
                <w:rtl/>
              </w:rPr>
              <w:t>בתנאים</w:t>
            </w:r>
            <w:r w:rsidRPr="00FF2295">
              <w:rPr>
                <w:rFonts w:ascii="David"/>
                <w:spacing w:val="-4"/>
                <w:sz w:val="24"/>
              </w:rPr>
              <w:t xml:space="preserve"> </w:t>
            </w:r>
            <w:r w:rsidRPr="00FF2295">
              <w:rPr>
                <w:rFonts w:ascii="David" w:hint="cs"/>
                <w:spacing w:val="-4"/>
                <w:sz w:val="24"/>
                <w:rtl/>
              </w:rPr>
              <w:t>מסוימים  לבחור לקבלה בכסף.</w:t>
            </w:r>
          </w:p>
        </w:tc>
      </w:tr>
      <w:tr w:rsidR="00FF2295" w:rsidRPr="00FF2295" w:rsidTr="00BF57D6">
        <w:trPr>
          <w:trHeight w:val="70"/>
        </w:trPr>
        <w:tc>
          <w:tcPr>
            <w:tcW w:w="952" w:type="dxa"/>
            <w:shd w:val="clear" w:color="auto" w:fill="auto"/>
          </w:tcPr>
          <w:p w:rsidR="005949AE" w:rsidRPr="002B208B" w:rsidRDefault="005949AE" w:rsidP="00C05A45">
            <w:pPr>
              <w:spacing w:line="240" w:lineRule="auto"/>
              <w:ind w:right="-57"/>
              <w:rPr>
                <w:b/>
                <w:bCs/>
                <w:sz w:val="24"/>
                <w:rtl/>
              </w:rPr>
            </w:pPr>
            <w:r w:rsidRPr="002B208B">
              <w:rPr>
                <w:rFonts w:hint="cs"/>
                <w:b/>
                <w:bCs/>
                <w:sz w:val="24"/>
                <w:rtl/>
              </w:rPr>
              <w:t>דמי מזונות</w:t>
            </w:r>
          </w:p>
        </w:tc>
        <w:tc>
          <w:tcPr>
            <w:tcW w:w="7657" w:type="dxa"/>
            <w:shd w:val="clear" w:color="auto" w:fill="auto"/>
          </w:tcPr>
          <w:p w:rsidR="005949AE" w:rsidRPr="00FF2295" w:rsidRDefault="005949AE" w:rsidP="00232CFE">
            <w:pPr>
              <w:numPr>
                <w:ilvl w:val="0"/>
                <w:numId w:val="45"/>
              </w:numPr>
              <w:spacing w:line="240" w:lineRule="auto"/>
              <w:rPr>
                <w:b/>
                <w:spacing w:val="-4"/>
                <w:sz w:val="24"/>
                <w:rtl/>
              </w:rPr>
            </w:pPr>
            <w:r w:rsidRPr="00FF2295">
              <w:rPr>
                <w:b/>
                <w:spacing w:val="-4"/>
                <w:sz w:val="24"/>
                <w:rtl/>
              </w:rPr>
              <w:t xml:space="preserve">חוק המזונות </w:t>
            </w:r>
            <w:r w:rsidRPr="00FF2295">
              <w:rPr>
                <w:rFonts w:hint="cs"/>
                <w:b/>
                <w:spacing w:val="-4"/>
                <w:sz w:val="24"/>
                <w:rtl/>
              </w:rPr>
              <w:t>נועד</w:t>
            </w:r>
            <w:r w:rsidRPr="00FF2295">
              <w:rPr>
                <w:b/>
                <w:spacing w:val="-4"/>
                <w:sz w:val="24"/>
              </w:rPr>
              <w:t xml:space="preserve"> </w:t>
            </w:r>
            <w:r w:rsidRPr="00FF2295">
              <w:rPr>
                <w:rFonts w:hint="cs"/>
                <w:b/>
                <w:spacing w:val="-4"/>
                <w:sz w:val="24"/>
                <w:rtl/>
              </w:rPr>
              <w:t>לסייע</w:t>
            </w:r>
            <w:r w:rsidRPr="00FF2295">
              <w:rPr>
                <w:b/>
                <w:spacing w:val="-4"/>
                <w:sz w:val="24"/>
              </w:rPr>
              <w:t xml:space="preserve"> </w:t>
            </w:r>
            <w:r w:rsidRPr="00FF2295">
              <w:rPr>
                <w:rFonts w:hint="cs"/>
                <w:b/>
                <w:spacing w:val="-4"/>
                <w:sz w:val="24"/>
                <w:rtl/>
              </w:rPr>
              <w:t>לאישה (או לחילופין, לגבר)</w:t>
            </w:r>
            <w:r w:rsidRPr="00FF2295">
              <w:rPr>
                <w:b/>
                <w:spacing w:val="-4"/>
                <w:sz w:val="24"/>
              </w:rPr>
              <w:t xml:space="preserve"> </w:t>
            </w:r>
            <w:r w:rsidRPr="00FF2295">
              <w:rPr>
                <w:rFonts w:hint="cs"/>
                <w:b/>
                <w:spacing w:val="-4"/>
                <w:sz w:val="24"/>
                <w:rtl/>
              </w:rPr>
              <w:t>ולילדים, תושבי ישראל, שבידיהם</w:t>
            </w:r>
            <w:r w:rsidRPr="00FF2295">
              <w:rPr>
                <w:b/>
                <w:spacing w:val="-4"/>
                <w:sz w:val="24"/>
              </w:rPr>
              <w:t xml:space="preserve"> </w:t>
            </w:r>
            <w:r w:rsidRPr="00FF2295">
              <w:rPr>
                <w:rFonts w:hint="cs"/>
                <w:b/>
                <w:spacing w:val="-4"/>
                <w:sz w:val="24"/>
                <w:rtl/>
              </w:rPr>
              <w:t>פסק</w:t>
            </w:r>
            <w:r w:rsidRPr="00FF2295">
              <w:rPr>
                <w:b/>
                <w:spacing w:val="-4"/>
                <w:sz w:val="24"/>
              </w:rPr>
              <w:t xml:space="preserve"> </w:t>
            </w:r>
            <w:r w:rsidRPr="00FF2295">
              <w:rPr>
                <w:rFonts w:hint="cs"/>
                <w:b/>
                <w:spacing w:val="-4"/>
                <w:sz w:val="24"/>
                <w:rtl/>
              </w:rPr>
              <w:t>דין</w:t>
            </w:r>
            <w:r w:rsidRPr="00FF2295">
              <w:rPr>
                <w:b/>
                <w:spacing w:val="-4"/>
                <w:sz w:val="24"/>
              </w:rPr>
              <w:t xml:space="preserve"> </w:t>
            </w:r>
            <w:r w:rsidRPr="00FF2295">
              <w:rPr>
                <w:rFonts w:hint="cs"/>
                <w:b/>
                <w:spacing w:val="-4"/>
                <w:sz w:val="24"/>
                <w:rtl/>
              </w:rPr>
              <w:t>לתשלום</w:t>
            </w:r>
            <w:r w:rsidRPr="00FF2295">
              <w:rPr>
                <w:b/>
                <w:spacing w:val="-4"/>
                <w:sz w:val="24"/>
              </w:rPr>
              <w:t xml:space="preserve"> </w:t>
            </w:r>
            <w:r w:rsidRPr="00FF2295">
              <w:rPr>
                <w:rFonts w:hint="cs"/>
                <w:b/>
                <w:spacing w:val="-4"/>
                <w:sz w:val="24"/>
                <w:rtl/>
              </w:rPr>
              <w:t xml:space="preserve">מזונות, </w:t>
            </w:r>
            <w:r w:rsidR="00646021" w:rsidRPr="00FF2295">
              <w:rPr>
                <w:rFonts w:hint="cs"/>
                <w:b/>
                <w:spacing w:val="-4"/>
                <w:sz w:val="24"/>
                <w:rtl/>
              </w:rPr>
              <w:t>ו</w:t>
            </w:r>
            <w:r w:rsidRPr="00FF2295">
              <w:rPr>
                <w:rFonts w:hint="cs"/>
                <w:b/>
                <w:spacing w:val="-4"/>
                <w:sz w:val="24"/>
                <w:rtl/>
              </w:rPr>
              <w:t>הם</w:t>
            </w:r>
            <w:r w:rsidRPr="00FF2295">
              <w:rPr>
                <w:b/>
                <w:spacing w:val="-4"/>
                <w:sz w:val="24"/>
              </w:rPr>
              <w:t xml:space="preserve"> </w:t>
            </w:r>
            <w:r w:rsidRPr="00FF2295">
              <w:rPr>
                <w:rFonts w:hint="cs"/>
                <w:b/>
                <w:spacing w:val="-4"/>
                <w:sz w:val="24"/>
                <w:rtl/>
              </w:rPr>
              <w:t>אינם</w:t>
            </w:r>
            <w:r w:rsidRPr="00FF2295">
              <w:rPr>
                <w:b/>
                <w:spacing w:val="-4"/>
                <w:sz w:val="24"/>
              </w:rPr>
              <w:t xml:space="preserve"> </w:t>
            </w:r>
            <w:r w:rsidRPr="00FF2295">
              <w:rPr>
                <w:rFonts w:hint="cs"/>
                <w:b/>
                <w:spacing w:val="-4"/>
                <w:sz w:val="24"/>
                <w:rtl/>
              </w:rPr>
              <w:t>מקבלים</w:t>
            </w:r>
            <w:r w:rsidRPr="00FF2295">
              <w:rPr>
                <w:b/>
                <w:spacing w:val="-4"/>
                <w:sz w:val="24"/>
              </w:rPr>
              <w:t xml:space="preserve"> </w:t>
            </w:r>
            <w:r w:rsidRPr="00FF2295">
              <w:rPr>
                <w:rFonts w:hint="cs"/>
                <w:b/>
                <w:spacing w:val="-4"/>
                <w:sz w:val="24"/>
                <w:rtl/>
              </w:rPr>
              <w:t>את התשלום</w:t>
            </w:r>
            <w:r w:rsidRPr="00FF2295">
              <w:rPr>
                <w:b/>
                <w:spacing w:val="-4"/>
                <w:sz w:val="24"/>
              </w:rPr>
              <w:t xml:space="preserve"> </w:t>
            </w:r>
            <w:r w:rsidRPr="00FF2295">
              <w:rPr>
                <w:rFonts w:hint="cs"/>
                <w:b/>
                <w:spacing w:val="-4"/>
                <w:sz w:val="24"/>
                <w:rtl/>
              </w:rPr>
              <w:t>מן</w:t>
            </w:r>
            <w:r w:rsidRPr="00FF2295">
              <w:rPr>
                <w:b/>
                <w:spacing w:val="-4"/>
                <w:sz w:val="24"/>
              </w:rPr>
              <w:t xml:space="preserve"> </w:t>
            </w:r>
            <w:r w:rsidRPr="00FF2295">
              <w:rPr>
                <w:rFonts w:hint="cs"/>
                <w:b/>
                <w:spacing w:val="-4"/>
                <w:sz w:val="24"/>
                <w:rtl/>
              </w:rPr>
              <w:t>החייב</w:t>
            </w:r>
            <w:r w:rsidRPr="00FF2295">
              <w:rPr>
                <w:b/>
                <w:spacing w:val="-4"/>
                <w:sz w:val="24"/>
              </w:rPr>
              <w:t xml:space="preserve"> </w:t>
            </w:r>
            <w:r w:rsidRPr="00FF2295">
              <w:rPr>
                <w:rFonts w:hint="cs"/>
                <w:b/>
                <w:spacing w:val="-4"/>
                <w:sz w:val="24"/>
                <w:rtl/>
              </w:rPr>
              <w:t>במזונות. הביטוח</w:t>
            </w:r>
            <w:r w:rsidRPr="00FF2295">
              <w:rPr>
                <w:b/>
                <w:spacing w:val="-4"/>
                <w:sz w:val="24"/>
              </w:rPr>
              <w:t xml:space="preserve"> </w:t>
            </w:r>
            <w:r w:rsidRPr="00FF2295">
              <w:rPr>
                <w:rFonts w:hint="cs"/>
                <w:b/>
                <w:spacing w:val="-4"/>
                <w:sz w:val="24"/>
                <w:rtl/>
              </w:rPr>
              <w:t>הלאומי</w:t>
            </w:r>
            <w:r w:rsidRPr="00FF2295">
              <w:rPr>
                <w:b/>
                <w:spacing w:val="-4"/>
                <w:sz w:val="24"/>
              </w:rPr>
              <w:t xml:space="preserve"> </w:t>
            </w:r>
            <w:r w:rsidRPr="00FF2295">
              <w:rPr>
                <w:rFonts w:hint="cs"/>
                <w:b/>
                <w:spacing w:val="-4"/>
                <w:sz w:val="24"/>
                <w:rtl/>
              </w:rPr>
              <w:t>משלם</w:t>
            </w:r>
            <w:r w:rsidRPr="00FF2295">
              <w:rPr>
                <w:b/>
                <w:spacing w:val="-4"/>
                <w:sz w:val="24"/>
              </w:rPr>
              <w:t xml:space="preserve"> </w:t>
            </w:r>
            <w:r w:rsidRPr="00FF2295">
              <w:rPr>
                <w:rFonts w:hint="cs"/>
                <w:b/>
                <w:spacing w:val="-4"/>
                <w:sz w:val="24"/>
                <w:rtl/>
              </w:rPr>
              <w:t>לזוכה</w:t>
            </w:r>
            <w:r w:rsidRPr="00FF2295">
              <w:rPr>
                <w:b/>
                <w:spacing w:val="-4"/>
                <w:sz w:val="24"/>
              </w:rPr>
              <w:t xml:space="preserve"> </w:t>
            </w:r>
            <w:r w:rsidRPr="00FF2295">
              <w:rPr>
                <w:rFonts w:hint="cs"/>
                <w:b/>
                <w:spacing w:val="-4"/>
                <w:sz w:val="24"/>
                <w:rtl/>
              </w:rPr>
              <w:t>במזונות</w:t>
            </w:r>
            <w:r w:rsidRPr="00FF2295">
              <w:rPr>
                <w:b/>
                <w:spacing w:val="-4"/>
                <w:sz w:val="24"/>
              </w:rPr>
              <w:t xml:space="preserve"> </w:t>
            </w:r>
            <w:r w:rsidRPr="00FF2295">
              <w:rPr>
                <w:rFonts w:hint="cs"/>
                <w:b/>
                <w:spacing w:val="-4"/>
                <w:sz w:val="24"/>
                <w:rtl/>
              </w:rPr>
              <w:t>תשלום</w:t>
            </w:r>
            <w:r w:rsidRPr="00FF2295">
              <w:rPr>
                <w:b/>
                <w:spacing w:val="-4"/>
                <w:sz w:val="24"/>
              </w:rPr>
              <w:t xml:space="preserve"> </w:t>
            </w:r>
            <w:r w:rsidRPr="00FF2295">
              <w:rPr>
                <w:rFonts w:hint="cs"/>
                <w:b/>
                <w:spacing w:val="-4"/>
                <w:sz w:val="24"/>
                <w:rtl/>
              </w:rPr>
              <w:t>חודשי וגובה מהחייב</w:t>
            </w:r>
            <w:r w:rsidRPr="00FF2295">
              <w:rPr>
                <w:b/>
                <w:spacing w:val="-4"/>
                <w:sz w:val="24"/>
              </w:rPr>
              <w:t xml:space="preserve"> </w:t>
            </w:r>
            <w:r w:rsidRPr="00FF2295">
              <w:rPr>
                <w:rFonts w:hint="cs"/>
                <w:b/>
                <w:spacing w:val="-4"/>
                <w:sz w:val="24"/>
                <w:rtl/>
              </w:rPr>
              <w:t>במזונות</w:t>
            </w:r>
            <w:r w:rsidRPr="00FF2295">
              <w:rPr>
                <w:b/>
                <w:spacing w:val="-4"/>
                <w:sz w:val="24"/>
              </w:rPr>
              <w:t xml:space="preserve"> </w:t>
            </w:r>
            <w:r w:rsidRPr="00FF2295">
              <w:rPr>
                <w:rFonts w:hint="cs"/>
                <w:b/>
                <w:spacing w:val="-4"/>
                <w:sz w:val="24"/>
                <w:rtl/>
              </w:rPr>
              <w:t>את</w:t>
            </w:r>
            <w:r w:rsidRPr="00FF2295">
              <w:rPr>
                <w:b/>
                <w:spacing w:val="-4"/>
                <w:sz w:val="24"/>
              </w:rPr>
              <w:t xml:space="preserve"> </w:t>
            </w:r>
            <w:r w:rsidRPr="00FF2295">
              <w:rPr>
                <w:rFonts w:hint="cs"/>
                <w:b/>
                <w:spacing w:val="-4"/>
                <w:sz w:val="24"/>
                <w:rtl/>
              </w:rPr>
              <w:t>הסכום</w:t>
            </w:r>
            <w:r w:rsidRPr="00FF2295">
              <w:rPr>
                <w:b/>
                <w:spacing w:val="-4"/>
                <w:sz w:val="24"/>
              </w:rPr>
              <w:t xml:space="preserve"> </w:t>
            </w:r>
            <w:r w:rsidRPr="00FF2295">
              <w:rPr>
                <w:rFonts w:hint="cs"/>
                <w:b/>
                <w:spacing w:val="-4"/>
                <w:sz w:val="24"/>
                <w:rtl/>
              </w:rPr>
              <w:t>שחויב</w:t>
            </w:r>
            <w:r w:rsidRPr="00FF2295">
              <w:rPr>
                <w:b/>
                <w:spacing w:val="-4"/>
                <w:sz w:val="24"/>
              </w:rPr>
              <w:t xml:space="preserve"> </w:t>
            </w:r>
            <w:r w:rsidRPr="00FF2295">
              <w:rPr>
                <w:rFonts w:hint="cs"/>
                <w:b/>
                <w:spacing w:val="-4"/>
                <w:sz w:val="24"/>
                <w:rtl/>
              </w:rPr>
              <w:t>בו</w:t>
            </w:r>
            <w:r w:rsidRPr="00FF2295">
              <w:rPr>
                <w:b/>
                <w:spacing w:val="-4"/>
                <w:sz w:val="24"/>
              </w:rPr>
              <w:t xml:space="preserve"> </w:t>
            </w:r>
            <w:r w:rsidRPr="00FF2295">
              <w:rPr>
                <w:rFonts w:hint="cs"/>
                <w:b/>
                <w:spacing w:val="-4"/>
                <w:sz w:val="24"/>
                <w:rtl/>
              </w:rPr>
              <w:t>בפסק</w:t>
            </w:r>
            <w:r w:rsidRPr="00FF2295">
              <w:rPr>
                <w:b/>
                <w:spacing w:val="-4"/>
                <w:sz w:val="24"/>
              </w:rPr>
              <w:t xml:space="preserve"> </w:t>
            </w:r>
            <w:r w:rsidRPr="00FF2295">
              <w:rPr>
                <w:rFonts w:hint="cs"/>
                <w:b/>
                <w:spacing w:val="-4"/>
                <w:sz w:val="24"/>
                <w:rtl/>
              </w:rPr>
              <w:t>הדין</w:t>
            </w:r>
            <w:r w:rsidRPr="00FF2295">
              <w:rPr>
                <w:b/>
                <w:spacing w:val="-4"/>
                <w:sz w:val="24"/>
              </w:rPr>
              <w:t xml:space="preserve"> </w:t>
            </w:r>
            <w:r w:rsidRPr="00FF2295">
              <w:rPr>
                <w:rFonts w:hint="cs"/>
                <w:b/>
                <w:spacing w:val="-4"/>
                <w:sz w:val="24"/>
                <w:rtl/>
              </w:rPr>
              <w:t xml:space="preserve">למזונות. </w:t>
            </w:r>
          </w:p>
        </w:tc>
      </w:tr>
    </w:tbl>
    <w:p w:rsidR="00D76D0B" w:rsidRPr="00FF2295" w:rsidRDefault="00D76D0B" w:rsidP="00D415DB">
      <w:pPr>
        <w:tabs>
          <w:tab w:val="left" w:pos="1417"/>
          <w:tab w:val="left" w:pos="1502"/>
        </w:tabs>
        <w:spacing w:before="60" w:line="240" w:lineRule="auto"/>
        <w:jc w:val="left"/>
        <w:rPr>
          <w:b/>
          <w:spacing w:val="-4"/>
          <w:sz w:val="21"/>
          <w:szCs w:val="21"/>
        </w:rPr>
      </w:pPr>
    </w:p>
    <w:sectPr w:rsidR="00D76D0B" w:rsidRPr="00FF2295" w:rsidSect="00615889">
      <w:pgSz w:w="11907" w:h="16840"/>
      <w:pgMar w:top="1162" w:right="1701" w:bottom="2127" w:left="1701" w:header="720" w:footer="1701" w:gutter="0"/>
      <w:paperSrc w:first="4" w:other="1"/>
      <w:pgNumType w:start="16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E9" w:rsidRDefault="00EA41E9">
      <w:r>
        <w:separator/>
      </w:r>
    </w:p>
  </w:endnote>
  <w:endnote w:type="continuationSeparator" w:id="0">
    <w:p w:rsidR="00EA41E9" w:rsidRDefault="00EA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E9" w:rsidRDefault="00EA41E9">
      <w:r>
        <w:separator/>
      </w:r>
    </w:p>
  </w:footnote>
  <w:footnote w:type="continuationSeparator" w:id="0">
    <w:p w:rsidR="00EA41E9" w:rsidRDefault="00EA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lvlText w:val="%1.%2.%3.%4.%5."/>
      <w:lvlJc w:val="left"/>
      <w:pPr>
        <w:tabs>
          <w:tab w:val="num" w:pos="3856"/>
        </w:tabs>
        <w:ind w:left="3856" w:hanging="1588"/>
      </w:pPr>
      <w:rPr>
        <w:rFonts w:cs="Courier New" w:hint="default"/>
        <w:bCs/>
        <w:iCs w:val="0"/>
        <w:szCs w:val="20"/>
      </w:rPr>
    </w:lvl>
    <w:lvl w:ilvl="5">
      <w:start w:val="1"/>
      <w:numFmt w:val="decimal"/>
      <w:lvlText w:val="%1.%2.%3.%4.%5.%6."/>
      <w:lvlJc w:val="left"/>
      <w:pPr>
        <w:tabs>
          <w:tab w:val="num" w:pos="4990"/>
        </w:tabs>
        <w:ind w:left="4990" w:hanging="1871"/>
      </w:pPr>
      <w:rPr>
        <w:rFonts w:cs="Courier New" w:hint="default"/>
        <w:bCs/>
        <w:iCs w:val="0"/>
        <w:szCs w:val="20"/>
      </w:r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 w15:restartNumberingAfterBreak="0">
    <w:nsid w:val="07382EE2"/>
    <w:multiLevelType w:val="singleLevel"/>
    <w:tmpl w:val="7F36E1E4"/>
    <w:lvl w:ilvl="0">
      <w:start w:val="6"/>
      <w:numFmt w:val="chosung"/>
      <w:lvlText w:val="-"/>
      <w:lvlJc w:val="left"/>
      <w:pPr>
        <w:tabs>
          <w:tab w:val="num" w:pos="360"/>
        </w:tabs>
        <w:ind w:left="360" w:hanging="360"/>
      </w:pPr>
      <w:rPr>
        <w:rFonts w:ascii="Times New Roman" w:hAnsi="Times New Roman" w:cs="Times New Roman" w:hint="default"/>
        <w:sz w:val="24"/>
      </w:rPr>
    </w:lvl>
  </w:abstractNum>
  <w:abstractNum w:abstractNumId="2" w15:restartNumberingAfterBreak="0">
    <w:nsid w:val="0809715A"/>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 w15:restartNumberingAfterBreak="0">
    <w:nsid w:val="0C385FEE"/>
    <w:multiLevelType w:val="singleLevel"/>
    <w:tmpl w:val="0882A652"/>
    <w:lvl w:ilvl="0">
      <w:start w:val="4"/>
      <w:numFmt w:val="decimal"/>
      <w:lvlText w:val="%1ר"/>
      <w:lvlJc w:val="left"/>
      <w:pPr>
        <w:tabs>
          <w:tab w:val="num" w:pos="360"/>
        </w:tabs>
        <w:ind w:left="360" w:hanging="360"/>
      </w:pPr>
      <w:rPr>
        <w:rFonts w:hint="default"/>
        <w:sz w:val="24"/>
      </w:rPr>
    </w:lvl>
  </w:abstractNum>
  <w:abstractNum w:abstractNumId="4" w15:restartNumberingAfterBreak="0">
    <w:nsid w:val="0E8D5B27"/>
    <w:multiLevelType w:val="multilevel"/>
    <w:tmpl w:val="5C42E18C"/>
    <w:lvl w:ilvl="0">
      <w:start w:val="1"/>
      <w:numFmt w:val="bullet"/>
      <w:lvlText w:val=""/>
      <w:lvlJc w:val="left"/>
      <w:pPr>
        <w:tabs>
          <w:tab w:val="num" w:pos="810"/>
        </w:tabs>
        <w:ind w:left="81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1D28"/>
    <w:multiLevelType w:val="multilevel"/>
    <w:tmpl w:val="FDC88DB0"/>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927"/>
        </w:tabs>
        <w:ind w:left="567" w:firstLine="0"/>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 w15:restartNumberingAfterBreak="0">
    <w:nsid w:val="14E726C7"/>
    <w:multiLevelType w:val="singleLevel"/>
    <w:tmpl w:val="9522CD6E"/>
    <w:lvl w:ilvl="0">
      <w:start w:val="4"/>
      <w:numFmt w:val="decimal"/>
      <w:lvlText w:val="%1ר"/>
      <w:lvlJc w:val="left"/>
      <w:pPr>
        <w:tabs>
          <w:tab w:val="num" w:pos="360"/>
        </w:tabs>
        <w:ind w:left="360" w:hanging="360"/>
      </w:pPr>
      <w:rPr>
        <w:rFonts w:hint="default"/>
        <w:sz w:val="24"/>
      </w:rPr>
    </w:lvl>
  </w:abstractNum>
  <w:abstractNum w:abstractNumId="7" w15:restartNumberingAfterBreak="0">
    <w:nsid w:val="15644418"/>
    <w:multiLevelType w:val="hybridMultilevel"/>
    <w:tmpl w:val="CC9AE4E0"/>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8206D"/>
    <w:multiLevelType w:val="multilevel"/>
    <w:tmpl w:val="94F28FE2"/>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 w15:restartNumberingAfterBreak="0">
    <w:nsid w:val="23F24127"/>
    <w:multiLevelType w:val="multilevel"/>
    <w:tmpl w:val="A5BA5354"/>
    <w:lvl w:ilvl="0">
      <w:start w:val="1"/>
      <w:numFmt w:val="decimal"/>
      <w:lvlText w:val="%1."/>
      <w:lvlJc w:val="center"/>
      <w:pPr>
        <w:tabs>
          <w:tab w:val="num" w:pos="648"/>
        </w:tabs>
        <w:ind w:left="360" w:hanging="72"/>
      </w:pPr>
    </w:lvl>
    <w:lvl w:ilvl="1">
      <w:start w:val="4"/>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 w15:restartNumberingAfterBreak="0">
    <w:nsid w:val="264C658C"/>
    <w:multiLevelType w:val="hybridMultilevel"/>
    <w:tmpl w:val="F2C408CE"/>
    <w:lvl w:ilvl="0" w:tplc="BFFA63CC">
      <w:start w:val="10"/>
      <w:numFmt w:val="bullet"/>
      <w:lvlText w:val="–"/>
      <w:lvlJc w:val="left"/>
      <w:pPr>
        <w:tabs>
          <w:tab w:val="num" w:pos="495"/>
        </w:tabs>
        <w:ind w:left="495" w:hanging="360"/>
      </w:pPr>
      <w:rPr>
        <w:rFonts w:ascii="Times New Roman" w:eastAsia="Times New Roman" w:hAnsi="Times New Roman" w:cs="David" w:hint="default"/>
      </w:rPr>
    </w:lvl>
    <w:lvl w:ilvl="1" w:tplc="04090003">
      <w:start w:val="1"/>
      <w:numFmt w:val="bullet"/>
      <w:lvlText w:val="o"/>
      <w:lvlJc w:val="left"/>
      <w:pPr>
        <w:tabs>
          <w:tab w:val="num" w:pos="1215"/>
        </w:tabs>
        <w:ind w:left="1215" w:hanging="360"/>
      </w:pPr>
      <w:rPr>
        <w:rFonts w:ascii="Courier New" w:hAnsi="Courier New" w:cs="Courier New" w:hint="default"/>
      </w:rPr>
    </w:lvl>
    <w:lvl w:ilvl="2" w:tplc="04090005">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1" w15:restartNumberingAfterBreak="0">
    <w:nsid w:val="2BD66B12"/>
    <w:multiLevelType w:val="singleLevel"/>
    <w:tmpl w:val="9A8A0DB4"/>
    <w:lvl w:ilvl="0">
      <w:start w:val="2"/>
      <w:numFmt w:val="chosung"/>
      <w:lvlText w:val="-"/>
      <w:lvlJc w:val="left"/>
      <w:pPr>
        <w:tabs>
          <w:tab w:val="num" w:pos="360"/>
        </w:tabs>
        <w:ind w:left="360" w:hanging="360"/>
      </w:pPr>
      <w:rPr>
        <w:rFonts w:cs="Times New Roman" w:hint="default"/>
        <w:sz w:val="24"/>
      </w:rPr>
    </w:lvl>
  </w:abstractNum>
  <w:abstractNum w:abstractNumId="1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3" w15:restartNumberingAfterBreak="0">
    <w:nsid w:val="359E2D52"/>
    <w:multiLevelType w:val="multilevel"/>
    <w:tmpl w:val="7A7EB94C"/>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4" w15:restartNumberingAfterBreak="0">
    <w:nsid w:val="391B7295"/>
    <w:multiLevelType w:val="multilevel"/>
    <w:tmpl w:val="C77C7F22"/>
    <w:lvl w:ilvl="0">
      <w:start w:val="1"/>
      <w:numFmt w:val="decimal"/>
      <w:pStyle w:val="1"/>
      <w:lvlText w:val="%1."/>
      <w:lvlJc w:val="center"/>
      <w:pPr>
        <w:tabs>
          <w:tab w:val="num" w:pos="360"/>
        </w:tabs>
        <w:ind w:left="0" w:firstLine="0"/>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5" w15:restartNumberingAfterBreak="0">
    <w:nsid w:val="39541AC1"/>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6" w15:restartNumberingAfterBreak="0">
    <w:nsid w:val="3D5A6075"/>
    <w:multiLevelType w:val="hybridMultilevel"/>
    <w:tmpl w:val="5C42E18C"/>
    <w:lvl w:ilvl="0" w:tplc="CA26B26E">
      <w:start w:val="1"/>
      <w:numFmt w:val="bullet"/>
      <w:lvlText w:val=""/>
      <w:lvlJc w:val="left"/>
      <w:pPr>
        <w:tabs>
          <w:tab w:val="num" w:pos="810"/>
        </w:tabs>
        <w:ind w:left="81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D789B"/>
    <w:multiLevelType w:val="singleLevel"/>
    <w:tmpl w:val="57862B5A"/>
    <w:lvl w:ilvl="0">
      <w:start w:val="4"/>
      <w:numFmt w:val="decimal"/>
      <w:lvlText w:val="%1ר"/>
      <w:lvlJc w:val="left"/>
      <w:pPr>
        <w:tabs>
          <w:tab w:val="num" w:pos="360"/>
        </w:tabs>
        <w:ind w:left="360" w:hanging="360"/>
      </w:pPr>
      <w:rPr>
        <w:rFonts w:hint="default"/>
        <w:sz w:val="24"/>
      </w:rPr>
    </w:lvl>
  </w:abstractNum>
  <w:abstractNum w:abstractNumId="18" w15:restartNumberingAfterBreak="0">
    <w:nsid w:val="41B8023D"/>
    <w:multiLevelType w:val="hybridMultilevel"/>
    <w:tmpl w:val="2BC697B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F021B"/>
    <w:multiLevelType w:val="hybridMultilevel"/>
    <w:tmpl w:val="70887012"/>
    <w:lvl w:ilvl="0" w:tplc="E476148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85738"/>
    <w:multiLevelType w:val="hybridMultilevel"/>
    <w:tmpl w:val="7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F1138"/>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2" w15:restartNumberingAfterBreak="0">
    <w:nsid w:val="62632A2A"/>
    <w:multiLevelType w:val="singleLevel"/>
    <w:tmpl w:val="A5EA704A"/>
    <w:lvl w:ilvl="0">
      <w:start w:val="1"/>
      <w:numFmt w:val="decimal"/>
      <w:lvlText w:val="%1."/>
      <w:lvlJc w:val="left"/>
      <w:pPr>
        <w:tabs>
          <w:tab w:val="num" w:pos="360"/>
        </w:tabs>
        <w:ind w:left="360" w:hanging="360"/>
      </w:pPr>
      <w:rPr>
        <w:rFonts w:hint="default"/>
        <w:sz w:val="24"/>
      </w:rPr>
    </w:lvl>
  </w:abstractNum>
  <w:abstractNum w:abstractNumId="23" w15:restartNumberingAfterBreak="0">
    <w:nsid w:val="64AA12EF"/>
    <w:multiLevelType w:val="singleLevel"/>
    <w:tmpl w:val="43C41C34"/>
    <w:lvl w:ilvl="0">
      <w:start w:val="33"/>
      <w:numFmt w:val="chosung"/>
      <w:lvlText w:val="-"/>
      <w:lvlJc w:val="left"/>
      <w:pPr>
        <w:tabs>
          <w:tab w:val="num" w:pos="375"/>
        </w:tabs>
        <w:ind w:left="375" w:hanging="375"/>
      </w:pPr>
      <w:rPr>
        <w:rFonts w:ascii="Times New Roman" w:hAnsi="Times New Roman" w:cs="Times New Roman" w:hint="default"/>
        <w:b w:val="0"/>
        <w:sz w:val="24"/>
      </w:rPr>
    </w:lvl>
  </w:abstractNum>
  <w:abstractNum w:abstractNumId="24" w15:restartNumberingAfterBreak="0">
    <w:nsid w:val="72905C90"/>
    <w:multiLevelType w:val="singleLevel"/>
    <w:tmpl w:val="96E0A784"/>
    <w:lvl w:ilvl="0">
      <w:start w:val="8"/>
      <w:numFmt w:val="chosung"/>
      <w:lvlText w:val="-"/>
      <w:lvlJc w:val="left"/>
      <w:pPr>
        <w:tabs>
          <w:tab w:val="num" w:pos="360"/>
        </w:tabs>
        <w:ind w:left="360" w:hanging="360"/>
      </w:pPr>
      <w:rPr>
        <w:rFonts w:ascii="Times New Roman" w:hAnsi="Times New Roman" w:cs="Times New Roman" w:hint="default"/>
        <w:sz w:val="24"/>
      </w:rPr>
    </w:lvl>
  </w:abstractNum>
  <w:abstractNum w:abstractNumId="25" w15:restartNumberingAfterBreak="0">
    <w:nsid w:val="77CC1DF9"/>
    <w:multiLevelType w:val="singleLevel"/>
    <w:tmpl w:val="040D0001"/>
    <w:lvl w:ilvl="0">
      <w:start w:val="1"/>
      <w:numFmt w:val="bullet"/>
      <w:lvlText w:val=""/>
      <w:lvlJc w:val="center"/>
      <w:pPr>
        <w:tabs>
          <w:tab w:val="num" w:pos="648"/>
        </w:tabs>
        <w:ind w:hanging="72"/>
      </w:pPr>
      <w:rPr>
        <w:rFonts w:ascii="Symbol" w:hAnsi="Symbol" w:hint="default"/>
      </w:rPr>
    </w:lvl>
  </w:abstractNum>
  <w:num w:numId="1">
    <w:abstractNumId w:val="14"/>
  </w:num>
  <w:num w:numId="2">
    <w:abstractNumId w:val="14"/>
  </w:num>
  <w:num w:numId="3">
    <w:abstractNumId w:val="14"/>
  </w:num>
  <w:num w:numId="4">
    <w:abstractNumId w:val="13"/>
  </w:num>
  <w:num w:numId="5">
    <w:abstractNumId w:val="14"/>
  </w:num>
  <w:num w:numId="6">
    <w:abstractNumId w:val="13"/>
  </w:num>
  <w:num w:numId="7">
    <w:abstractNumId w:val="5"/>
  </w:num>
  <w:num w:numId="8">
    <w:abstractNumId w:val="14"/>
  </w:num>
  <w:num w:numId="9">
    <w:abstractNumId w:val="13"/>
  </w:num>
  <w:num w:numId="10">
    <w:abstractNumId w:val="14"/>
  </w:num>
  <w:num w:numId="11">
    <w:abstractNumId w:val="5"/>
  </w:num>
  <w:num w:numId="12">
    <w:abstractNumId w:val="5"/>
  </w:num>
  <w:num w:numId="13">
    <w:abstractNumId w:val="5"/>
  </w:num>
  <w:num w:numId="14">
    <w:abstractNumId w:val="13"/>
  </w:num>
  <w:num w:numId="15">
    <w:abstractNumId w:val="14"/>
  </w:num>
  <w:num w:numId="16">
    <w:abstractNumId w:val="13"/>
  </w:num>
  <w:num w:numId="17">
    <w:abstractNumId w:val="13"/>
  </w:num>
  <w:num w:numId="18">
    <w:abstractNumId w:val="13"/>
  </w:num>
  <w:num w:numId="19">
    <w:abstractNumId w:val="5"/>
  </w:num>
  <w:num w:numId="20">
    <w:abstractNumId w:val="9"/>
  </w:num>
  <w:num w:numId="21">
    <w:abstractNumId w:val="8"/>
  </w:num>
  <w:num w:numId="22">
    <w:abstractNumId w:val="8"/>
  </w:num>
  <w:num w:numId="23">
    <w:abstractNumId w:val="8"/>
  </w:num>
  <w:num w:numId="24">
    <w:abstractNumId w:val="8"/>
  </w:num>
  <w:num w:numId="25">
    <w:abstractNumId w:val="0"/>
  </w:num>
  <w:num w:numId="26">
    <w:abstractNumId w:val="23"/>
  </w:num>
  <w:num w:numId="27">
    <w:abstractNumId w:val="22"/>
  </w:num>
  <w:num w:numId="28">
    <w:abstractNumId w:val="11"/>
  </w:num>
  <w:num w:numId="29">
    <w:abstractNumId w:val="3"/>
  </w:num>
  <w:num w:numId="30">
    <w:abstractNumId w:val="6"/>
  </w:num>
  <w:num w:numId="31">
    <w:abstractNumId w:val="17"/>
  </w:num>
  <w:num w:numId="32">
    <w:abstractNumId w:val="24"/>
  </w:num>
  <w:num w:numId="33">
    <w:abstractNumId w:val="1"/>
  </w:num>
  <w:num w:numId="34">
    <w:abstractNumId w:val="25"/>
  </w:num>
  <w:num w:numId="35">
    <w:abstractNumId w:val="2"/>
  </w:num>
  <w:num w:numId="36">
    <w:abstractNumId w:val="21"/>
  </w:num>
  <w:num w:numId="37">
    <w:abstractNumId w:val="15"/>
  </w:num>
  <w:num w:numId="38">
    <w:abstractNumId w:val="16"/>
  </w:num>
  <w:num w:numId="39">
    <w:abstractNumId w:val="4"/>
  </w:num>
  <w:num w:numId="40">
    <w:abstractNumId w:val="19"/>
  </w:num>
  <w:num w:numId="41">
    <w:abstractNumId w:val="10"/>
  </w:num>
  <w:num w:numId="42">
    <w:abstractNumId w:val="12"/>
  </w:num>
  <w:num w:numId="43">
    <w:abstractNumId w:val="2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A5"/>
    <w:rsid w:val="000000B6"/>
    <w:rsid w:val="000047D0"/>
    <w:rsid w:val="00006607"/>
    <w:rsid w:val="00011075"/>
    <w:rsid w:val="00013251"/>
    <w:rsid w:val="00014FAD"/>
    <w:rsid w:val="0001759D"/>
    <w:rsid w:val="00017900"/>
    <w:rsid w:val="00020D7E"/>
    <w:rsid w:val="00020E59"/>
    <w:rsid w:val="00022B04"/>
    <w:rsid w:val="00025461"/>
    <w:rsid w:val="00025960"/>
    <w:rsid w:val="00026043"/>
    <w:rsid w:val="000336F1"/>
    <w:rsid w:val="000359DF"/>
    <w:rsid w:val="00035C90"/>
    <w:rsid w:val="000361F4"/>
    <w:rsid w:val="00036846"/>
    <w:rsid w:val="00036DDA"/>
    <w:rsid w:val="00052CCF"/>
    <w:rsid w:val="00053725"/>
    <w:rsid w:val="00054056"/>
    <w:rsid w:val="00054242"/>
    <w:rsid w:val="00056145"/>
    <w:rsid w:val="00057148"/>
    <w:rsid w:val="00060383"/>
    <w:rsid w:val="00062D41"/>
    <w:rsid w:val="0006434E"/>
    <w:rsid w:val="00064505"/>
    <w:rsid w:val="00066012"/>
    <w:rsid w:val="0006668A"/>
    <w:rsid w:val="000676DB"/>
    <w:rsid w:val="000705CA"/>
    <w:rsid w:val="0007634B"/>
    <w:rsid w:val="000847B9"/>
    <w:rsid w:val="0008659D"/>
    <w:rsid w:val="00086F63"/>
    <w:rsid w:val="0009657F"/>
    <w:rsid w:val="00097896"/>
    <w:rsid w:val="000A006D"/>
    <w:rsid w:val="000A04DB"/>
    <w:rsid w:val="000A12E8"/>
    <w:rsid w:val="000A202A"/>
    <w:rsid w:val="000A39FD"/>
    <w:rsid w:val="000A40AB"/>
    <w:rsid w:val="000A5263"/>
    <w:rsid w:val="000B0DAB"/>
    <w:rsid w:val="000B1082"/>
    <w:rsid w:val="000B4A1A"/>
    <w:rsid w:val="000B52DD"/>
    <w:rsid w:val="000B6F2C"/>
    <w:rsid w:val="000C0BBC"/>
    <w:rsid w:val="000C34AF"/>
    <w:rsid w:val="000C6483"/>
    <w:rsid w:val="000C714F"/>
    <w:rsid w:val="000C79FE"/>
    <w:rsid w:val="000D25E2"/>
    <w:rsid w:val="000D4624"/>
    <w:rsid w:val="000E016E"/>
    <w:rsid w:val="000E04A6"/>
    <w:rsid w:val="000E08E5"/>
    <w:rsid w:val="000E2A3A"/>
    <w:rsid w:val="000E7897"/>
    <w:rsid w:val="000F5D2A"/>
    <w:rsid w:val="000F70A3"/>
    <w:rsid w:val="00106404"/>
    <w:rsid w:val="00106671"/>
    <w:rsid w:val="0011047B"/>
    <w:rsid w:val="00110EBF"/>
    <w:rsid w:val="00113102"/>
    <w:rsid w:val="0011340C"/>
    <w:rsid w:val="00114083"/>
    <w:rsid w:val="001142A1"/>
    <w:rsid w:val="00117F9F"/>
    <w:rsid w:val="00120A8A"/>
    <w:rsid w:val="00121108"/>
    <w:rsid w:val="00123031"/>
    <w:rsid w:val="00123CF7"/>
    <w:rsid w:val="00124E1B"/>
    <w:rsid w:val="001264DB"/>
    <w:rsid w:val="001266E3"/>
    <w:rsid w:val="0012705B"/>
    <w:rsid w:val="00131769"/>
    <w:rsid w:val="00131C0B"/>
    <w:rsid w:val="0013247E"/>
    <w:rsid w:val="0013359B"/>
    <w:rsid w:val="00134799"/>
    <w:rsid w:val="00136B0D"/>
    <w:rsid w:val="001419F9"/>
    <w:rsid w:val="00142B22"/>
    <w:rsid w:val="001443A1"/>
    <w:rsid w:val="0014452B"/>
    <w:rsid w:val="0014522F"/>
    <w:rsid w:val="001456E5"/>
    <w:rsid w:val="001464E0"/>
    <w:rsid w:val="00147C8D"/>
    <w:rsid w:val="00153031"/>
    <w:rsid w:val="00153507"/>
    <w:rsid w:val="00154C0F"/>
    <w:rsid w:val="001553E5"/>
    <w:rsid w:val="001564DB"/>
    <w:rsid w:val="00156D43"/>
    <w:rsid w:val="00162151"/>
    <w:rsid w:val="00162D64"/>
    <w:rsid w:val="00162DC3"/>
    <w:rsid w:val="00163C18"/>
    <w:rsid w:val="00166715"/>
    <w:rsid w:val="00177CD3"/>
    <w:rsid w:val="00180BF7"/>
    <w:rsid w:val="00180F65"/>
    <w:rsid w:val="00181702"/>
    <w:rsid w:val="00182987"/>
    <w:rsid w:val="00182C47"/>
    <w:rsid w:val="0018376A"/>
    <w:rsid w:val="0018399C"/>
    <w:rsid w:val="001840F0"/>
    <w:rsid w:val="00191665"/>
    <w:rsid w:val="001928C2"/>
    <w:rsid w:val="00194280"/>
    <w:rsid w:val="001954AA"/>
    <w:rsid w:val="001956A0"/>
    <w:rsid w:val="00195807"/>
    <w:rsid w:val="001A0FEC"/>
    <w:rsid w:val="001A284E"/>
    <w:rsid w:val="001A2BD2"/>
    <w:rsid w:val="001A646F"/>
    <w:rsid w:val="001A6864"/>
    <w:rsid w:val="001A69AE"/>
    <w:rsid w:val="001B1003"/>
    <w:rsid w:val="001B2CDF"/>
    <w:rsid w:val="001B5104"/>
    <w:rsid w:val="001C054E"/>
    <w:rsid w:val="001C07C5"/>
    <w:rsid w:val="001C0ECD"/>
    <w:rsid w:val="001C0F89"/>
    <w:rsid w:val="001C62F7"/>
    <w:rsid w:val="001C780A"/>
    <w:rsid w:val="001D0EEC"/>
    <w:rsid w:val="001D0FF5"/>
    <w:rsid w:val="001D2320"/>
    <w:rsid w:val="001D3624"/>
    <w:rsid w:val="001D6427"/>
    <w:rsid w:val="001D65A5"/>
    <w:rsid w:val="001E0DB1"/>
    <w:rsid w:val="001E127C"/>
    <w:rsid w:val="001E1ACA"/>
    <w:rsid w:val="001E1B82"/>
    <w:rsid w:val="001E42AE"/>
    <w:rsid w:val="001E4850"/>
    <w:rsid w:val="001E7B1E"/>
    <w:rsid w:val="001F0D2C"/>
    <w:rsid w:val="001F46C4"/>
    <w:rsid w:val="001F5B91"/>
    <w:rsid w:val="001F6BDF"/>
    <w:rsid w:val="001F7EAA"/>
    <w:rsid w:val="002012FF"/>
    <w:rsid w:val="00201C8F"/>
    <w:rsid w:val="002066C2"/>
    <w:rsid w:val="0021614A"/>
    <w:rsid w:val="002162B8"/>
    <w:rsid w:val="00217033"/>
    <w:rsid w:val="00217808"/>
    <w:rsid w:val="00217BD1"/>
    <w:rsid w:val="002208B6"/>
    <w:rsid w:val="0022130B"/>
    <w:rsid w:val="00221D6D"/>
    <w:rsid w:val="002254F4"/>
    <w:rsid w:val="002257F8"/>
    <w:rsid w:val="002260EA"/>
    <w:rsid w:val="00227CC2"/>
    <w:rsid w:val="00232060"/>
    <w:rsid w:val="00232CFE"/>
    <w:rsid w:val="00233819"/>
    <w:rsid w:val="00233E0D"/>
    <w:rsid w:val="002345E7"/>
    <w:rsid w:val="0023539E"/>
    <w:rsid w:val="00235BA5"/>
    <w:rsid w:val="00242B82"/>
    <w:rsid w:val="002448BD"/>
    <w:rsid w:val="0025071E"/>
    <w:rsid w:val="00250862"/>
    <w:rsid w:val="002513D6"/>
    <w:rsid w:val="002544A0"/>
    <w:rsid w:val="002544F4"/>
    <w:rsid w:val="00255656"/>
    <w:rsid w:val="00260F6D"/>
    <w:rsid w:val="00263B06"/>
    <w:rsid w:val="00264C94"/>
    <w:rsid w:val="00266254"/>
    <w:rsid w:val="002663B5"/>
    <w:rsid w:val="00266AEC"/>
    <w:rsid w:val="00274C8B"/>
    <w:rsid w:val="00276080"/>
    <w:rsid w:val="002766BA"/>
    <w:rsid w:val="00281DA3"/>
    <w:rsid w:val="00282A8D"/>
    <w:rsid w:val="0028317F"/>
    <w:rsid w:val="002834AF"/>
    <w:rsid w:val="002841C0"/>
    <w:rsid w:val="00284BD2"/>
    <w:rsid w:val="002858E5"/>
    <w:rsid w:val="00285B24"/>
    <w:rsid w:val="00285BAF"/>
    <w:rsid w:val="00286630"/>
    <w:rsid w:val="00291B34"/>
    <w:rsid w:val="00291B40"/>
    <w:rsid w:val="00293016"/>
    <w:rsid w:val="00293277"/>
    <w:rsid w:val="002932F4"/>
    <w:rsid w:val="0029372C"/>
    <w:rsid w:val="00293AFC"/>
    <w:rsid w:val="00294505"/>
    <w:rsid w:val="00295BC8"/>
    <w:rsid w:val="00296BBE"/>
    <w:rsid w:val="002970C1"/>
    <w:rsid w:val="00297CF9"/>
    <w:rsid w:val="002A0710"/>
    <w:rsid w:val="002A396A"/>
    <w:rsid w:val="002A3DA8"/>
    <w:rsid w:val="002A62E4"/>
    <w:rsid w:val="002A7C4B"/>
    <w:rsid w:val="002A7EE2"/>
    <w:rsid w:val="002B208B"/>
    <w:rsid w:val="002B4EBC"/>
    <w:rsid w:val="002B5408"/>
    <w:rsid w:val="002B58D0"/>
    <w:rsid w:val="002B723B"/>
    <w:rsid w:val="002C044A"/>
    <w:rsid w:val="002C35E6"/>
    <w:rsid w:val="002C5423"/>
    <w:rsid w:val="002D11BB"/>
    <w:rsid w:val="002D2D9A"/>
    <w:rsid w:val="002D2DA8"/>
    <w:rsid w:val="002D4B1C"/>
    <w:rsid w:val="002D6EE7"/>
    <w:rsid w:val="002E036A"/>
    <w:rsid w:val="002E0674"/>
    <w:rsid w:val="002E074B"/>
    <w:rsid w:val="002E1F1B"/>
    <w:rsid w:val="002E2E81"/>
    <w:rsid w:val="002E442A"/>
    <w:rsid w:val="002E4635"/>
    <w:rsid w:val="002E46FE"/>
    <w:rsid w:val="002E56B5"/>
    <w:rsid w:val="002E7FC2"/>
    <w:rsid w:val="002F3D42"/>
    <w:rsid w:val="002F48BB"/>
    <w:rsid w:val="002F5034"/>
    <w:rsid w:val="002F5396"/>
    <w:rsid w:val="0030029A"/>
    <w:rsid w:val="0030437C"/>
    <w:rsid w:val="00305D10"/>
    <w:rsid w:val="00305EF2"/>
    <w:rsid w:val="00306100"/>
    <w:rsid w:val="00306EA5"/>
    <w:rsid w:val="0030731E"/>
    <w:rsid w:val="00310268"/>
    <w:rsid w:val="00311232"/>
    <w:rsid w:val="00311C5D"/>
    <w:rsid w:val="00312B7B"/>
    <w:rsid w:val="003136A6"/>
    <w:rsid w:val="00314F76"/>
    <w:rsid w:val="00315403"/>
    <w:rsid w:val="00315AFD"/>
    <w:rsid w:val="00316727"/>
    <w:rsid w:val="003270F4"/>
    <w:rsid w:val="003306A8"/>
    <w:rsid w:val="00333926"/>
    <w:rsid w:val="003436FE"/>
    <w:rsid w:val="00343B77"/>
    <w:rsid w:val="00344C51"/>
    <w:rsid w:val="00346B35"/>
    <w:rsid w:val="00352329"/>
    <w:rsid w:val="003536A6"/>
    <w:rsid w:val="00353F0F"/>
    <w:rsid w:val="0035450B"/>
    <w:rsid w:val="00355225"/>
    <w:rsid w:val="00356A6D"/>
    <w:rsid w:val="003611CD"/>
    <w:rsid w:val="00361350"/>
    <w:rsid w:val="00364E42"/>
    <w:rsid w:val="003652E2"/>
    <w:rsid w:val="0036531B"/>
    <w:rsid w:val="00365E45"/>
    <w:rsid w:val="00371F26"/>
    <w:rsid w:val="00375D5D"/>
    <w:rsid w:val="003777D0"/>
    <w:rsid w:val="00380D5F"/>
    <w:rsid w:val="003822A6"/>
    <w:rsid w:val="00382576"/>
    <w:rsid w:val="00382F05"/>
    <w:rsid w:val="00383023"/>
    <w:rsid w:val="00383209"/>
    <w:rsid w:val="003847CF"/>
    <w:rsid w:val="00385C60"/>
    <w:rsid w:val="003864E6"/>
    <w:rsid w:val="00391CEB"/>
    <w:rsid w:val="00395001"/>
    <w:rsid w:val="003A1721"/>
    <w:rsid w:val="003A3CE7"/>
    <w:rsid w:val="003A5608"/>
    <w:rsid w:val="003A62AB"/>
    <w:rsid w:val="003B3FA3"/>
    <w:rsid w:val="003B5181"/>
    <w:rsid w:val="003B5CD2"/>
    <w:rsid w:val="003B7B14"/>
    <w:rsid w:val="003C0533"/>
    <w:rsid w:val="003C0B3A"/>
    <w:rsid w:val="003C3055"/>
    <w:rsid w:val="003C58E1"/>
    <w:rsid w:val="003D23DA"/>
    <w:rsid w:val="003E0776"/>
    <w:rsid w:val="003E1086"/>
    <w:rsid w:val="003E35C6"/>
    <w:rsid w:val="003E45D3"/>
    <w:rsid w:val="003E613B"/>
    <w:rsid w:val="003E77D5"/>
    <w:rsid w:val="003F2B19"/>
    <w:rsid w:val="003F2EE9"/>
    <w:rsid w:val="003F429A"/>
    <w:rsid w:val="003F4B9A"/>
    <w:rsid w:val="003F4C60"/>
    <w:rsid w:val="003F5D01"/>
    <w:rsid w:val="003F7005"/>
    <w:rsid w:val="00400CCC"/>
    <w:rsid w:val="00403350"/>
    <w:rsid w:val="004048A8"/>
    <w:rsid w:val="00405022"/>
    <w:rsid w:val="004073DD"/>
    <w:rsid w:val="004129EA"/>
    <w:rsid w:val="0041379F"/>
    <w:rsid w:val="004205BE"/>
    <w:rsid w:val="00422BAB"/>
    <w:rsid w:val="00423DDE"/>
    <w:rsid w:val="00424620"/>
    <w:rsid w:val="00424B21"/>
    <w:rsid w:val="00426ABC"/>
    <w:rsid w:val="00427E46"/>
    <w:rsid w:val="00427E85"/>
    <w:rsid w:val="00434445"/>
    <w:rsid w:val="00436CFF"/>
    <w:rsid w:val="004420F5"/>
    <w:rsid w:val="00443D40"/>
    <w:rsid w:val="004462B0"/>
    <w:rsid w:val="0044632E"/>
    <w:rsid w:val="004470F2"/>
    <w:rsid w:val="00447A3C"/>
    <w:rsid w:val="00454B0A"/>
    <w:rsid w:val="004573A2"/>
    <w:rsid w:val="00463C46"/>
    <w:rsid w:val="00464CF0"/>
    <w:rsid w:val="00464CFE"/>
    <w:rsid w:val="004652BD"/>
    <w:rsid w:val="004656DB"/>
    <w:rsid w:val="00465D4B"/>
    <w:rsid w:val="00466020"/>
    <w:rsid w:val="004671C3"/>
    <w:rsid w:val="004731AF"/>
    <w:rsid w:val="00476BA7"/>
    <w:rsid w:val="00477E1A"/>
    <w:rsid w:val="00482A3E"/>
    <w:rsid w:val="00483EDB"/>
    <w:rsid w:val="00483F6E"/>
    <w:rsid w:val="0049160B"/>
    <w:rsid w:val="00491629"/>
    <w:rsid w:val="00492E9F"/>
    <w:rsid w:val="00494389"/>
    <w:rsid w:val="00495E98"/>
    <w:rsid w:val="00497EC6"/>
    <w:rsid w:val="004A0511"/>
    <w:rsid w:val="004A0F7E"/>
    <w:rsid w:val="004A23E5"/>
    <w:rsid w:val="004A3E32"/>
    <w:rsid w:val="004A3E55"/>
    <w:rsid w:val="004A4FAA"/>
    <w:rsid w:val="004A51DE"/>
    <w:rsid w:val="004A59DC"/>
    <w:rsid w:val="004B0A6A"/>
    <w:rsid w:val="004B1825"/>
    <w:rsid w:val="004B4741"/>
    <w:rsid w:val="004B4DB6"/>
    <w:rsid w:val="004B536E"/>
    <w:rsid w:val="004C00B2"/>
    <w:rsid w:val="004C7CFC"/>
    <w:rsid w:val="004D0A02"/>
    <w:rsid w:val="004D27AB"/>
    <w:rsid w:val="004D502F"/>
    <w:rsid w:val="004E08B2"/>
    <w:rsid w:val="004E182A"/>
    <w:rsid w:val="004E48EE"/>
    <w:rsid w:val="004E4EAF"/>
    <w:rsid w:val="004E6DC3"/>
    <w:rsid w:val="004F2AFE"/>
    <w:rsid w:val="004F2B45"/>
    <w:rsid w:val="004F2EED"/>
    <w:rsid w:val="004F6BCE"/>
    <w:rsid w:val="00500EC4"/>
    <w:rsid w:val="00501A92"/>
    <w:rsid w:val="00502556"/>
    <w:rsid w:val="00505FDB"/>
    <w:rsid w:val="00507F28"/>
    <w:rsid w:val="00511455"/>
    <w:rsid w:val="00516156"/>
    <w:rsid w:val="0051661C"/>
    <w:rsid w:val="00516C2E"/>
    <w:rsid w:val="00517155"/>
    <w:rsid w:val="00517577"/>
    <w:rsid w:val="00517A88"/>
    <w:rsid w:val="00517AFF"/>
    <w:rsid w:val="0052175C"/>
    <w:rsid w:val="00522BB8"/>
    <w:rsid w:val="00526221"/>
    <w:rsid w:val="005272EB"/>
    <w:rsid w:val="00527305"/>
    <w:rsid w:val="00532F35"/>
    <w:rsid w:val="00533177"/>
    <w:rsid w:val="005333F3"/>
    <w:rsid w:val="0053387E"/>
    <w:rsid w:val="00540701"/>
    <w:rsid w:val="00541368"/>
    <w:rsid w:val="0054144A"/>
    <w:rsid w:val="005422ED"/>
    <w:rsid w:val="005431B4"/>
    <w:rsid w:val="0054365B"/>
    <w:rsid w:val="00543684"/>
    <w:rsid w:val="00543F06"/>
    <w:rsid w:val="00552573"/>
    <w:rsid w:val="00552949"/>
    <w:rsid w:val="00554F31"/>
    <w:rsid w:val="00556100"/>
    <w:rsid w:val="00556DB7"/>
    <w:rsid w:val="00556F4A"/>
    <w:rsid w:val="00556F7A"/>
    <w:rsid w:val="0056010A"/>
    <w:rsid w:val="00561075"/>
    <w:rsid w:val="0056184A"/>
    <w:rsid w:val="005648D5"/>
    <w:rsid w:val="00565FF3"/>
    <w:rsid w:val="00566C5D"/>
    <w:rsid w:val="005676F0"/>
    <w:rsid w:val="00577495"/>
    <w:rsid w:val="0058160F"/>
    <w:rsid w:val="005817E1"/>
    <w:rsid w:val="005840B6"/>
    <w:rsid w:val="00587364"/>
    <w:rsid w:val="005910AE"/>
    <w:rsid w:val="00591998"/>
    <w:rsid w:val="005949AE"/>
    <w:rsid w:val="00594F3F"/>
    <w:rsid w:val="00595EEF"/>
    <w:rsid w:val="0059762D"/>
    <w:rsid w:val="005A02E5"/>
    <w:rsid w:val="005A2635"/>
    <w:rsid w:val="005A2693"/>
    <w:rsid w:val="005A3F58"/>
    <w:rsid w:val="005A67EA"/>
    <w:rsid w:val="005B07F3"/>
    <w:rsid w:val="005B2438"/>
    <w:rsid w:val="005B2A97"/>
    <w:rsid w:val="005B3DEE"/>
    <w:rsid w:val="005B4DBE"/>
    <w:rsid w:val="005B587B"/>
    <w:rsid w:val="005B6277"/>
    <w:rsid w:val="005B665B"/>
    <w:rsid w:val="005C2D50"/>
    <w:rsid w:val="005C6A86"/>
    <w:rsid w:val="005C7F13"/>
    <w:rsid w:val="005D0FBC"/>
    <w:rsid w:val="005D1472"/>
    <w:rsid w:val="005D148A"/>
    <w:rsid w:val="005D2BC3"/>
    <w:rsid w:val="005D4233"/>
    <w:rsid w:val="005D5C93"/>
    <w:rsid w:val="005D769E"/>
    <w:rsid w:val="005D79BF"/>
    <w:rsid w:val="005D7AFF"/>
    <w:rsid w:val="005D7B05"/>
    <w:rsid w:val="005E32E5"/>
    <w:rsid w:val="005E79DD"/>
    <w:rsid w:val="005E7D39"/>
    <w:rsid w:val="005F27A6"/>
    <w:rsid w:val="005F2B1B"/>
    <w:rsid w:val="005F405E"/>
    <w:rsid w:val="005F4F60"/>
    <w:rsid w:val="00600A9E"/>
    <w:rsid w:val="00602BC0"/>
    <w:rsid w:val="00605D96"/>
    <w:rsid w:val="006108CC"/>
    <w:rsid w:val="006147D0"/>
    <w:rsid w:val="00615889"/>
    <w:rsid w:val="0061702E"/>
    <w:rsid w:val="00622F9B"/>
    <w:rsid w:val="0062328F"/>
    <w:rsid w:val="006242EC"/>
    <w:rsid w:val="00625A93"/>
    <w:rsid w:val="00625B27"/>
    <w:rsid w:val="00630B82"/>
    <w:rsid w:val="00631BF8"/>
    <w:rsid w:val="00634126"/>
    <w:rsid w:val="00634B80"/>
    <w:rsid w:val="00635108"/>
    <w:rsid w:val="006361F6"/>
    <w:rsid w:val="006410FC"/>
    <w:rsid w:val="0064219F"/>
    <w:rsid w:val="00643B48"/>
    <w:rsid w:val="00643E92"/>
    <w:rsid w:val="00644029"/>
    <w:rsid w:val="0064453D"/>
    <w:rsid w:val="00644702"/>
    <w:rsid w:val="00646021"/>
    <w:rsid w:val="00646B3E"/>
    <w:rsid w:val="006476D1"/>
    <w:rsid w:val="00647A25"/>
    <w:rsid w:val="00651B65"/>
    <w:rsid w:val="006539E9"/>
    <w:rsid w:val="00653ABF"/>
    <w:rsid w:val="006555B7"/>
    <w:rsid w:val="00655DE1"/>
    <w:rsid w:val="00657EB2"/>
    <w:rsid w:val="0066060C"/>
    <w:rsid w:val="00661BB6"/>
    <w:rsid w:val="0066214D"/>
    <w:rsid w:val="006633E0"/>
    <w:rsid w:val="006640A6"/>
    <w:rsid w:val="00665F55"/>
    <w:rsid w:val="00673497"/>
    <w:rsid w:val="00674720"/>
    <w:rsid w:val="0067555A"/>
    <w:rsid w:val="00676B97"/>
    <w:rsid w:val="00676D61"/>
    <w:rsid w:val="00680C13"/>
    <w:rsid w:val="00680F0A"/>
    <w:rsid w:val="00684BBB"/>
    <w:rsid w:val="00687AFC"/>
    <w:rsid w:val="00687DD6"/>
    <w:rsid w:val="00692733"/>
    <w:rsid w:val="0069501C"/>
    <w:rsid w:val="006959E0"/>
    <w:rsid w:val="006A13E6"/>
    <w:rsid w:val="006A14DD"/>
    <w:rsid w:val="006A67F1"/>
    <w:rsid w:val="006A78E7"/>
    <w:rsid w:val="006B0282"/>
    <w:rsid w:val="006B0447"/>
    <w:rsid w:val="006B0D9C"/>
    <w:rsid w:val="006B1529"/>
    <w:rsid w:val="006B174B"/>
    <w:rsid w:val="006B1B1D"/>
    <w:rsid w:val="006B308C"/>
    <w:rsid w:val="006B4400"/>
    <w:rsid w:val="006B6203"/>
    <w:rsid w:val="006B6ED1"/>
    <w:rsid w:val="006B7277"/>
    <w:rsid w:val="006B7346"/>
    <w:rsid w:val="006C0886"/>
    <w:rsid w:val="006C0DA6"/>
    <w:rsid w:val="006C4043"/>
    <w:rsid w:val="006C4761"/>
    <w:rsid w:val="006C567D"/>
    <w:rsid w:val="006C709A"/>
    <w:rsid w:val="006D050A"/>
    <w:rsid w:val="006D0918"/>
    <w:rsid w:val="006D1D81"/>
    <w:rsid w:val="006D5A31"/>
    <w:rsid w:val="006D73B5"/>
    <w:rsid w:val="006E04CD"/>
    <w:rsid w:val="006E1042"/>
    <w:rsid w:val="006E1B82"/>
    <w:rsid w:val="006E25F0"/>
    <w:rsid w:val="006E798F"/>
    <w:rsid w:val="006F1B6F"/>
    <w:rsid w:val="006F2F17"/>
    <w:rsid w:val="006F3484"/>
    <w:rsid w:val="006F36CF"/>
    <w:rsid w:val="006F469A"/>
    <w:rsid w:val="006F4C93"/>
    <w:rsid w:val="007024DD"/>
    <w:rsid w:val="00702EAA"/>
    <w:rsid w:val="00703DAE"/>
    <w:rsid w:val="00710B10"/>
    <w:rsid w:val="00710D5C"/>
    <w:rsid w:val="00711C91"/>
    <w:rsid w:val="00712993"/>
    <w:rsid w:val="007141A6"/>
    <w:rsid w:val="0071660F"/>
    <w:rsid w:val="00716C0D"/>
    <w:rsid w:val="00717FAC"/>
    <w:rsid w:val="00720235"/>
    <w:rsid w:val="00722ED0"/>
    <w:rsid w:val="00723181"/>
    <w:rsid w:val="00723721"/>
    <w:rsid w:val="007323DC"/>
    <w:rsid w:val="00734082"/>
    <w:rsid w:val="0073542E"/>
    <w:rsid w:val="007355FF"/>
    <w:rsid w:val="00736700"/>
    <w:rsid w:val="00736B09"/>
    <w:rsid w:val="007432D6"/>
    <w:rsid w:val="007442D5"/>
    <w:rsid w:val="00745D1B"/>
    <w:rsid w:val="007460EB"/>
    <w:rsid w:val="00750142"/>
    <w:rsid w:val="00752685"/>
    <w:rsid w:val="00752C9C"/>
    <w:rsid w:val="007534F7"/>
    <w:rsid w:val="00753DE9"/>
    <w:rsid w:val="00757683"/>
    <w:rsid w:val="007608AA"/>
    <w:rsid w:val="00764E06"/>
    <w:rsid w:val="00767274"/>
    <w:rsid w:val="00773585"/>
    <w:rsid w:val="007777D0"/>
    <w:rsid w:val="0078162D"/>
    <w:rsid w:val="0078187E"/>
    <w:rsid w:val="00782DEE"/>
    <w:rsid w:val="00782F3C"/>
    <w:rsid w:val="007831DB"/>
    <w:rsid w:val="007848BE"/>
    <w:rsid w:val="007848D6"/>
    <w:rsid w:val="007870DD"/>
    <w:rsid w:val="00787F5C"/>
    <w:rsid w:val="00794C5E"/>
    <w:rsid w:val="007A0D33"/>
    <w:rsid w:val="007A3ED7"/>
    <w:rsid w:val="007A482E"/>
    <w:rsid w:val="007A5210"/>
    <w:rsid w:val="007A56B6"/>
    <w:rsid w:val="007A7482"/>
    <w:rsid w:val="007B1127"/>
    <w:rsid w:val="007B1619"/>
    <w:rsid w:val="007B427C"/>
    <w:rsid w:val="007B525F"/>
    <w:rsid w:val="007B5A3C"/>
    <w:rsid w:val="007C2D43"/>
    <w:rsid w:val="007C2D86"/>
    <w:rsid w:val="007C30CD"/>
    <w:rsid w:val="007C3CBF"/>
    <w:rsid w:val="007C4E6D"/>
    <w:rsid w:val="007C5A14"/>
    <w:rsid w:val="007C764B"/>
    <w:rsid w:val="007D06E4"/>
    <w:rsid w:val="007D3D84"/>
    <w:rsid w:val="007D3DD4"/>
    <w:rsid w:val="007D50B0"/>
    <w:rsid w:val="007D6A6A"/>
    <w:rsid w:val="007D73A5"/>
    <w:rsid w:val="007E0775"/>
    <w:rsid w:val="007E0E8D"/>
    <w:rsid w:val="007E17F9"/>
    <w:rsid w:val="007E51D2"/>
    <w:rsid w:val="007F2637"/>
    <w:rsid w:val="007F29CD"/>
    <w:rsid w:val="007F3FFE"/>
    <w:rsid w:val="007F4819"/>
    <w:rsid w:val="007F67F9"/>
    <w:rsid w:val="008029CC"/>
    <w:rsid w:val="00807343"/>
    <w:rsid w:val="008101DC"/>
    <w:rsid w:val="00810C17"/>
    <w:rsid w:val="008133E7"/>
    <w:rsid w:val="00813508"/>
    <w:rsid w:val="008211CE"/>
    <w:rsid w:val="008212EF"/>
    <w:rsid w:val="00821C13"/>
    <w:rsid w:val="0082262E"/>
    <w:rsid w:val="0082523E"/>
    <w:rsid w:val="00825C20"/>
    <w:rsid w:val="008269B5"/>
    <w:rsid w:val="008272D5"/>
    <w:rsid w:val="0084127C"/>
    <w:rsid w:val="00841E7F"/>
    <w:rsid w:val="00841FCE"/>
    <w:rsid w:val="008479C7"/>
    <w:rsid w:val="00850037"/>
    <w:rsid w:val="00850199"/>
    <w:rsid w:val="00850C7E"/>
    <w:rsid w:val="00860136"/>
    <w:rsid w:val="00862135"/>
    <w:rsid w:val="00862DBB"/>
    <w:rsid w:val="0086323A"/>
    <w:rsid w:val="008638BF"/>
    <w:rsid w:val="0086469D"/>
    <w:rsid w:val="00864814"/>
    <w:rsid w:val="00864AAE"/>
    <w:rsid w:val="00865C00"/>
    <w:rsid w:val="00867384"/>
    <w:rsid w:val="0087261E"/>
    <w:rsid w:val="00872C3B"/>
    <w:rsid w:val="008758FD"/>
    <w:rsid w:val="00875CE1"/>
    <w:rsid w:val="00875D45"/>
    <w:rsid w:val="00876E08"/>
    <w:rsid w:val="00880E11"/>
    <w:rsid w:val="0088219D"/>
    <w:rsid w:val="00883FA2"/>
    <w:rsid w:val="008852E6"/>
    <w:rsid w:val="00890EC8"/>
    <w:rsid w:val="008923DE"/>
    <w:rsid w:val="00892618"/>
    <w:rsid w:val="008926C1"/>
    <w:rsid w:val="00897F14"/>
    <w:rsid w:val="008A3B63"/>
    <w:rsid w:val="008A416A"/>
    <w:rsid w:val="008A6F86"/>
    <w:rsid w:val="008B0D07"/>
    <w:rsid w:val="008B2FE8"/>
    <w:rsid w:val="008B3B9D"/>
    <w:rsid w:val="008B4F0E"/>
    <w:rsid w:val="008C0A3C"/>
    <w:rsid w:val="008C18A3"/>
    <w:rsid w:val="008C37BD"/>
    <w:rsid w:val="008D19A8"/>
    <w:rsid w:val="008D1C54"/>
    <w:rsid w:val="008D3DE9"/>
    <w:rsid w:val="008D69DC"/>
    <w:rsid w:val="008E2158"/>
    <w:rsid w:val="008E3C83"/>
    <w:rsid w:val="008E6575"/>
    <w:rsid w:val="008F0567"/>
    <w:rsid w:val="008F1DFE"/>
    <w:rsid w:val="008F244F"/>
    <w:rsid w:val="008F43C7"/>
    <w:rsid w:val="008F53BF"/>
    <w:rsid w:val="008F6551"/>
    <w:rsid w:val="008F7E70"/>
    <w:rsid w:val="009007F5"/>
    <w:rsid w:val="00902D51"/>
    <w:rsid w:val="009039B3"/>
    <w:rsid w:val="00912F9F"/>
    <w:rsid w:val="009142EF"/>
    <w:rsid w:val="009144F8"/>
    <w:rsid w:val="00914D73"/>
    <w:rsid w:val="009218B2"/>
    <w:rsid w:val="00922A47"/>
    <w:rsid w:val="00923513"/>
    <w:rsid w:val="00930265"/>
    <w:rsid w:val="00935642"/>
    <w:rsid w:val="00941306"/>
    <w:rsid w:val="00941C85"/>
    <w:rsid w:val="00942BD0"/>
    <w:rsid w:val="00943937"/>
    <w:rsid w:val="00944DA9"/>
    <w:rsid w:val="00945643"/>
    <w:rsid w:val="00945B49"/>
    <w:rsid w:val="00945FB8"/>
    <w:rsid w:val="00952126"/>
    <w:rsid w:val="0096325E"/>
    <w:rsid w:val="0096437B"/>
    <w:rsid w:val="009675B3"/>
    <w:rsid w:val="009708CF"/>
    <w:rsid w:val="00973597"/>
    <w:rsid w:val="00975C5C"/>
    <w:rsid w:val="00980022"/>
    <w:rsid w:val="00981B8F"/>
    <w:rsid w:val="00985A7A"/>
    <w:rsid w:val="00985B60"/>
    <w:rsid w:val="00986655"/>
    <w:rsid w:val="009965D0"/>
    <w:rsid w:val="009A1438"/>
    <w:rsid w:val="009B467F"/>
    <w:rsid w:val="009B46C8"/>
    <w:rsid w:val="009B54FB"/>
    <w:rsid w:val="009B5CCF"/>
    <w:rsid w:val="009B61B9"/>
    <w:rsid w:val="009B6D56"/>
    <w:rsid w:val="009B7781"/>
    <w:rsid w:val="009B7F39"/>
    <w:rsid w:val="009C1E23"/>
    <w:rsid w:val="009C2050"/>
    <w:rsid w:val="009C2D71"/>
    <w:rsid w:val="009C493B"/>
    <w:rsid w:val="009C5CF8"/>
    <w:rsid w:val="009C61BB"/>
    <w:rsid w:val="009C62C9"/>
    <w:rsid w:val="009D3F58"/>
    <w:rsid w:val="009D46A0"/>
    <w:rsid w:val="009E05FA"/>
    <w:rsid w:val="009E06B5"/>
    <w:rsid w:val="009E0871"/>
    <w:rsid w:val="009E092C"/>
    <w:rsid w:val="009E13E4"/>
    <w:rsid w:val="009E61B7"/>
    <w:rsid w:val="009E63CC"/>
    <w:rsid w:val="009E7A82"/>
    <w:rsid w:val="009F103D"/>
    <w:rsid w:val="009F543E"/>
    <w:rsid w:val="009F59F3"/>
    <w:rsid w:val="009F6BBB"/>
    <w:rsid w:val="00A05F83"/>
    <w:rsid w:val="00A1179F"/>
    <w:rsid w:val="00A12FEC"/>
    <w:rsid w:val="00A14381"/>
    <w:rsid w:val="00A14D3D"/>
    <w:rsid w:val="00A168C5"/>
    <w:rsid w:val="00A16CF9"/>
    <w:rsid w:val="00A242ED"/>
    <w:rsid w:val="00A246C9"/>
    <w:rsid w:val="00A25388"/>
    <w:rsid w:val="00A35313"/>
    <w:rsid w:val="00A356C6"/>
    <w:rsid w:val="00A35E60"/>
    <w:rsid w:val="00A36901"/>
    <w:rsid w:val="00A3719D"/>
    <w:rsid w:val="00A443D1"/>
    <w:rsid w:val="00A45B75"/>
    <w:rsid w:val="00A45C43"/>
    <w:rsid w:val="00A464D4"/>
    <w:rsid w:val="00A47049"/>
    <w:rsid w:val="00A52EC9"/>
    <w:rsid w:val="00A5373E"/>
    <w:rsid w:val="00A53D16"/>
    <w:rsid w:val="00A5468C"/>
    <w:rsid w:val="00A556E1"/>
    <w:rsid w:val="00A55B36"/>
    <w:rsid w:val="00A6145C"/>
    <w:rsid w:val="00A619D0"/>
    <w:rsid w:val="00A623E4"/>
    <w:rsid w:val="00A6264B"/>
    <w:rsid w:val="00A629B1"/>
    <w:rsid w:val="00A70295"/>
    <w:rsid w:val="00A707F5"/>
    <w:rsid w:val="00A71C82"/>
    <w:rsid w:val="00A7369B"/>
    <w:rsid w:val="00A84D33"/>
    <w:rsid w:val="00A91928"/>
    <w:rsid w:val="00A91B04"/>
    <w:rsid w:val="00A9355D"/>
    <w:rsid w:val="00A94362"/>
    <w:rsid w:val="00A9536D"/>
    <w:rsid w:val="00A95517"/>
    <w:rsid w:val="00A959FE"/>
    <w:rsid w:val="00A965F8"/>
    <w:rsid w:val="00AA0204"/>
    <w:rsid w:val="00AA09CC"/>
    <w:rsid w:val="00AA399D"/>
    <w:rsid w:val="00AA3ACE"/>
    <w:rsid w:val="00AA3E86"/>
    <w:rsid w:val="00AA55B5"/>
    <w:rsid w:val="00AA6B04"/>
    <w:rsid w:val="00AB066A"/>
    <w:rsid w:val="00AB2BEA"/>
    <w:rsid w:val="00AB36CF"/>
    <w:rsid w:val="00AC0C71"/>
    <w:rsid w:val="00AC1615"/>
    <w:rsid w:val="00AC1A1B"/>
    <w:rsid w:val="00AC1FFC"/>
    <w:rsid w:val="00AC2E12"/>
    <w:rsid w:val="00AC32C5"/>
    <w:rsid w:val="00AC4672"/>
    <w:rsid w:val="00AC5C73"/>
    <w:rsid w:val="00AD0680"/>
    <w:rsid w:val="00AD121D"/>
    <w:rsid w:val="00AD453E"/>
    <w:rsid w:val="00AD4E68"/>
    <w:rsid w:val="00AD6E7A"/>
    <w:rsid w:val="00AE111E"/>
    <w:rsid w:val="00AE621F"/>
    <w:rsid w:val="00AE6811"/>
    <w:rsid w:val="00AE711E"/>
    <w:rsid w:val="00AE7B5E"/>
    <w:rsid w:val="00AF4093"/>
    <w:rsid w:val="00AF43AB"/>
    <w:rsid w:val="00B01F2D"/>
    <w:rsid w:val="00B02AAB"/>
    <w:rsid w:val="00B043CA"/>
    <w:rsid w:val="00B046DA"/>
    <w:rsid w:val="00B05B01"/>
    <w:rsid w:val="00B13ACF"/>
    <w:rsid w:val="00B16037"/>
    <w:rsid w:val="00B171A9"/>
    <w:rsid w:val="00B20639"/>
    <w:rsid w:val="00B21201"/>
    <w:rsid w:val="00B2561F"/>
    <w:rsid w:val="00B273E8"/>
    <w:rsid w:val="00B27EDB"/>
    <w:rsid w:val="00B27FB7"/>
    <w:rsid w:val="00B30304"/>
    <w:rsid w:val="00B31089"/>
    <w:rsid w:val="00B34597"/>
    <w:rsid w:val="00B37613"/>
    <w:rsid w:val="00B422EA"/>
    <w:rsid w:val="00B432B7"/>
    <w:rsid w:val="00B4344D"/>
    <w:rsid w:val="00B43A26"/>
    <w:rsid w:val="00B529E3"/>
    <w:rsid w:val="00B54577"/>
    <w:rsid w:val="00B54F32"/>
    <w:rsid w:val="00B55AEA"/>
    <w:rsid w:val="00B57C00"/>
    <w:rsid w:val="00B607BE"/>
    <w:rsid w:val="00B61768"/>
    <w:rsid w:val="00B61B10"/>
    <w:rsid w:val="00B61B23"/>
    <w:rsid w:val="00B620A5"/>
    <w:rsid w:val="00B63893"/>
    <w:rsid w:val="00B64713"/>
    <w:rsid w:val="00B66193"/>
    <w:rsid w:val="00B67298"/>
    <w:rsid w:val="00B70014"/>
    <w:rsid w:val="00B70828"/>
    <w:rsid w:val="00B74A97"/>
    <w:rsid w:val="00B75476"/>
    <w:rsid w:val="00B75593"/>
    <w:rsid w:val="00B76A9E"/>
    <w:rsid w:val="00B77483"/>
    <w:rsid w:val="00B81E18"/>
    <w:rsid w:val="00B83452"/>
    <w:rsid w:val="00B85ADC"/>
    <w:rsid w:val="00B90E37"/>
    <w:rsid w:val="00B90F36"/>
    <w:rsid w:val="00B91043"/>
    <w:rsid w:val="00B93184"/>
    <w:rsid w:val="00B94B0D"/>
    <w:rsid w:val="00B94C25"/>
    <w:rsid w:val="00B95435"/>
    <w:rsid w:val="00B95816"/>
    <w:rsid w:val="00B960C1"/>
    <w:rsid w:val="00B96F9B"/>
    <w:rsid w:val="00B9702A"/>
    <w:rsid w:val="00BA051E"/>
    <w:rsid w:val="00BA31D7"/>
    <w:rsid w:val="00BA3791"/>
    <w:rsid w:val="00BA64FE"/>
    <w:rsid w:val="00BA6E47"/>
    <w:rsid w:val="00BB04D8"/>
    <w:rsid w:val="00BB0ACB"/>
    <w:rsid w:val="00BB3624"/>
    <w:rsid w:val="00BB42B2"/>
    <w:rsid w:val="00BB5397"/>
    <w:rsid w:val="00BC07D2"/>
    <w:rsid w:val="00BC2BF6"/>
    <w:rsid w:val="00BC36EA"/>
    <w:rsid w:val="00BC3A26"/>
    <w:rsid w:val="00BC459D"/>
    <w:rsid w:val="00BC4E9D"/>
    <w:rsid w:val="00BC657E"/>
    <w:rsid w:val="00BD10BA"/>
    <w:rsid w:val="00BD26E0"/>
    <w:rsid w:val="00BD3B60"/>
    <w:rsid w:val="00BD3B8B"/>
    <w:rsid w:val="00BD5123"/>
    <w:rsid w:val="00BD798A"/>
    <w:rsid w:val="00BD7BA7"/>
    <w:rsid w:val="00BD7E62"/>
    <w:rsid w:val="00BD7FAA"/>
    <w:rsid w:val="00BE0053"/>
    <w:rsid w:val="00BE0C06"/>
    <w:rsid w:val="00BE1251"/>
    <w:rsid w:val="00BE2D54"/>
    <w:rsid w:val="00BE330A"/>
    <w:rsid w:val="00BE53D6"/>
    <w:rsid w:val="00BE7069"/>
    <w:rsid w:val="00BF0869"/>
    <w:rsid w:val="00BF096D"/>
    <w:rsid w:val="00BF0C79"/>
    <w:rsid w:val="00BF18CF"/>
    <w:rsid w:val="00BF57D6"/>
    <w:rsid w:val="00C011B7"/>
    <w:rsid w:val="00C02258"/>
    <w:rsid w:val="00C05751"/>
    <w:rsid w:val="00C05A45"/>
    <w:rsid w:val="00C07A6C"/>
    <w:rsid w:val="00C1022C"/>
    <w:rsid w:val="00C110F1"/>
    <w:rsid w:val="00C133B3"/>
    <w:rsid w:val="00C14E1F"/>
    <w:rsid w:val="00C16B9A"/>
    <w:rsid w:val="00C17EBB"/>
    <w:rsid w:val="00C201DA"/>
    <w:rsid w:val="00C22D0F"/>
    <w:rsid w:val="00C2327C"/>
    <w:rsid w:val="00C27DFD"/>
    <w:rsid w:val="00C305BC"/>
    <w:rsid w:val="00C35B9D"/>
    <w:rsid w:val="00C367B0"/>
    <w:rsid w:val="00C37847"/>
    <w:rsid w:val="00C41CF9"/>
    <w:rsid w:val="00C430DB"/>
    <w:rsid w:val="00C466AF"/>
    <w:rsid w:val="00C507DD"/>
    <w:rsid w:val="00C512CE"/>
    <w:rsid w:val="00C531E7"/>
    <w:rsid w:val="00C55EDF"/>
    <w:rsid w:val="00C57259"/>
    <w:rsid w:val="00C614BA"/>
    <w:rsid w:val="00C61FA2"/>
    <w:rsid w:val="00C62F8A"/>
    <w:rsid w:val="00C63803"/>
    <w:rsid w:val="00C659CB"/>
    <w:rsid w:val="00C66A2E"/>
    <w:rsid w:val="00C704D8"/>
    <w:rsid w:val="00C744F4"/>
    <w:rsid w:val="00C748D9"/>
    <w:rsid w:val="00C77932"/>
    <w:rsid w:val="00C83CF6"/>
    <w:rsid w:val="00C862C6"/>
    <w:rsid w:val="00C87E1C"/>
    <w:rsid w:val="00C93A2F"/>
    <w:rsid w:val="00C95F94"/>
    <w:rsid w:val="00CA1F39"/>
    <w:rsid w:val="00CA5934"/>
    <w:rsid w:val="00CA5A8C"/>
    <w:rsid w:val="00CA5C03"/>
    <w:rsid w:val="00CA6D24"/>
    <w:rsid w:val="00CB0302"/>
    <w:rsid w:val="00CB2224"/>
    <w:rsid w:val="00CB75EC"/>
    <w:rsid w:val="00CC1B5A"/>
    <w:rsid w:val="00CC3A4E"/>
    <w:rsid w:val="00CC3B7B"/>
    <w:rsid w:val="00CC3D51"/>
    <w:rsid w:val="00CC5386"/>
    <w:rsid w:val="00CC53E1"/>
    <w:rsid w:val="00CC7648"/>
    <w:rsid w:val="00CC7678"/>
    <w:rsid w:val="00CD00AD"/>
    <w:rsid w:val="00CD1ACE"/>
    <w:rsid w:val="00CD2E19"/>
    <w:rsid w:val="00CD31E2"/>
    <w:rsid w:val="00CD586C"/>
    <w:rsid w:val="00CE13ED"/>
    <w:rsid w:val="00CE522F"/>
    <w:rsid w:val="00CE7708"/>
    <w:rsid w:val="00CF01A7"/>
    <w:rsid w:val="00CF04EB"/>
    <w:rsid w:val="00CF2A7A"/>
    <w:rsid w:val="00CF41BA"/>
    <w:rsid w:val="00CF539E"/>
    <w:rsid w:val="00CF706D"/>
    <w:rsid w:val="00CF7229"/>
    <w:rsid w:val="00D017A6"/>
    <w:rsid w:val="00D04FDE"/>
    <w:rsid w:val="00D07E4C"/>
    <w:rsid w:val="00D13AB1"/>
    <w:rsid w:val="00D1452F"/>
    <w:rsid w:val="00D14D2B"/>
    <w:rsid w:val="00D15F9C"/>
    <w:rsid w:val="00D1735B"/>
    <w:rsid w:val="00D206BB"/>
    <w:rsid w:val="00D20839"/>
    <w:rsid w:val="00D2255A"/>
    <w:rsid w:val="00D257DA"/>
    <w:rsid w:val="00D25992"/>
    <w:rsid w:val="00D269A9"/>
    <w:rsid w:val="00D27435"/>
    <w:rsid w:val="00D35901"/>
    <w:rsid w:val="00D35F1B"/>
    <w:rsid w:val="00D36A76"/>
    <w:rsid w:val="00D37482"/>
    <w:rsid w:val="00D415DB"/>
    <w:rsid w:val="00D41A98"/>
    <w:rsid w:val="00D41E5E"/>
    <w:rsid w:val="00D4415C"/>
    <w:rsid w:val="00D479E9"/>
    <w:rsid w:val="00D506C2"/>
    <w:rsid w:val="00D51A12"/>
    <w:rsid w:val="00D53140"/>
    <w:rsid w:val="00D545A3"/>
    <w:rsid w:val="00D5496C"/>
    <w:rsid w:val="00D571A0"/>
    <w:rsid w:val="00D57CF1"/>
    <w:rsid w:val="00D6621C"/>
    <w:rsid w:val="00D66654"/>
    <w:rsid w:val="00D70A09"/>
    <w:rsid w:val="00D722AA"/>
    <w:rsid w:val="00D767AD"/>
    <w:rsid w:val="00D76D0B"/>
    <w:rsid w:val="00D82DFA"/>
    <w:rsid w:val="00D831C1"/>
    <w:rsid w:val="00D85CB2"/>
    <w:rsid w:val="00D86A6B"/>
    <w:rsid w:val="00D87835"/>
    <w:rsid w:val="00D93C44"/>
    <w:rsid w:val="00D953A3"/>
    <w:rsid w:val="00DA02EF"/>
    <w:rsid w:val="00DA07A3"/>
    <w:rsid w:val="00DA27BC"/>
    <w:rsid w:val="00DA4284"/>
    <w:rsid w:val="00DA4D01"/>
    <w:rsid w:val="00DA643D"/>
    <w:rsid w:val="00DA6B6C"/>
    <w:rsid w:val="00DA7E79"/>
    <w:rsid w:val="00DB0BFF"/>
    <w:rsid w:val="00DB1EBA"/>
    <w:rsid w:val="00DB1ECA"/>
    <w:rsid w:val="00DB1FE5"/>
    <w:rsid w:val="00DB504A"/>
    <w:rsid w:val="00DC099E"/>
    <w:rsid w:val="00DC1D05"/>
    <w:rsid w:val="00DC41D0"/>
    <w:rsid w:val="00DC4E21"/>
    <w:rsid w:val="00DC4F8D"/>
    <w:rsid w:val="00DC60B9"/>
    <w:rsid w:val="00DC71C4"/>
    <w:rsid w:val="00DC7643"/>
    <w:rsid w:val="00DD08C5"/>
    <w:rsid w:val="00DD248B"/>
    <w:rsid w:val="00DD3153"/>
    <w:rsid w:val="00DD3777"/>
    <w:rsid w:val="00DD4698"/>
    <w:rsid w:val="00DD68B4"/>
    <w:rsid w:val="00DE02D1"/>
    <w:rsid w:val="00DE1C1A"/>
    <w:rsid w:val="00DE4CC5"/>
    <w:rsid w:val="00DF0947"/>
    <w:rsid w:val="00DF1496"/>
    <w:rsid w:val="00DF1D05"/>
    <w:rsid w:val="00E0030C"/>
    <w:rsid w:val="00E01E68"/>
    <w:rsid w:val="00E03100"/>
    <w:rsid w:val="00E03FD1"/>
    <w:rsid w:val="00E04BEA"/>
    <w:rsid w:val="00E072B5"/>
    <w:rsid w:val="00E10239"/>
    <w:rsid w:val="00E104F1"/>
    <w:rsid w:val="00E10CFA"/>
    <w:rsid w:val="00E1105A"/>
    <w:rsid w:val="00E11AF6"/>
    <w:rsid w:val="00E12C7C"/>
    <w:rsid w:val="00E12FFF"/>
    <w:rsid w:val="00E13188"/>
    <w:rsid w:val="00E15879"/>
    <w:rsid w:val="00E16473"/>
    <w:rsid w:val="00E22134"/>
    <w:rsid w:val="00E231A0"/>
    <w:rsid w:val="00E25632"/>
    <w:rsid w:val="00E257DD"/>
    <w:rsid w:val="00E31175"/>
    <w:rsid w:val="00E31505"/>
    <w:rsid w:val="00E31991"/>
    <w:rsid w:val="00E35BFC"/>
    <w:rsid w:val="00E372D4"/>
    <w:rsid w:val="00E414CC"/>
    <w:rsid w:val="00E42109"/>
    <w:rsid w:val="00E427BF"/>
    <w:rsid w:val="00E4764F"/>
    <w:rsid w:val="00E47BD5"/>
    <w:rsid w:val="00E53600"/>
    <w:rsid w:val="00E5536A"/>
    <w:rsid w:val="00E561E2"/>
    <w:rsid w:val="00E568CA"/>
    <w:rsid w:val="00E61C26"/>
    <w:rsid w:val="00E61CFC"/>
    <w:rsid w:val="00E65AA8"/>
    <w:rsid w:val="00E6704F"/>
    <w:rsid w:val="00E73048"/>
    <w:rsid w:val="00E731F6"/>
    <w:rsid w:val="00E736A2"/>
    <w:rsid w:val="00E74030"/>
    <w:rsid w:val="00E81E5F"/>
    <w:rsid w:val="00E8330F"/>
    <w:rsid w:val="00E83ED7"/>
    <w:rsid w:val="00E858EC"/>
    <w:rsid w:val="00E85933"/>
    <w:rsid w:val="00E86730"/>
    <w:rsid w:val="00E9058F"/>
    <w:rsid w:val="00E929E6"/>
    <w:rsid w:val="00E977A0"/>
    <w:rsid w:val="00EA2CA0"/>
    <w:rsid w:val="00EA41E9"/>
    <w:rsid w:val="00EA46B2"/>
    <w:rsid w:val="00EA7305"/>
    <w:rsid w:val="00EA7F69"/>
    <w:rsid w:val="00EB17D5"/>
    <w:rsid w:val="00EB4B50"/>
    <w:rsid w:val="00EB6361"/>
    <w:rsid w:val="00EB6C6B"/>
    <w:rsid w:val="00EC15DE"/>
    <w:rsid w:val="00EC3FF5"/>
    <w:rsid w:val="00EC4195"/>
    <w:rsid w:val="00EC5AD3"/>
    <w:rsid w:val="00EC7328"/>
    <w:rsid w:val="00ED3F98"/>
    <w:rsid w:val="00ED55E9"/>
    <w:rsid w:val="00ED5A37"/>
    <w:rsid w:val="00ED75B1"/>
    <w:rsid w:val="00ED7A83"/>
    <w:rsid w:val="00EE2501"/>
    <w:rsid w:val="00EE5869"/>
    <w:rsid w:val="00EE765B"/>
    <w:rsid w:val="00EF128B"/>
    <w:rsid w:val="00EF334D"/>
    <w:rsid w:val="00EF4658"/>
    <w:rsid w:val="00F03C9C"/>
    <w:rsid w:val="00F0504D"/>
    <w:rsid w:val="00F0589C"/>
    <w:rsid w:val="00F067B3"/>
    <w:rsid w:val="00F07A38"/>
    <w:rsid w:val="00F109E0"/>
    <w:rsid w:val="00F10E6D"/>
    <w:rsid w:val="00F11F7C"/>
    <w:rsid w:val="00F13795"/>
    <w:rsid w:val="00F1421D"/>
    <w:rsid w:val="00F154FE"/>
    <w:rsid w:val="00F17551"/>
    <w:rsid w:val="00F201B2"/>
    <w:rsid w:val="00F20832"/>
    <w:rsid w:val="00F21686"/>
    <w:rsid w:val="00F22A68"/>
    <w:rsid w:val="00F25782"/>
    <w:rsid w:val="00F27130"/>
    <w:rsid w:val="00F30969"/>
    <w:rsid w:val="00F30AF0"/>
    <w:rsid w:val="00F3158E"/>
    <w:rsid w:val="00F31FB3"/>
    <w:rsid w:val="00F343CC"/>
    <w:rsid w:val="00F350B6"/>
    <w:rsid w:val="00F403B2"/>
    <w:rsid w:val="00F40AE1"/>
    <w:rsid w:val="00F4640A"/>
    <w:rsid w:val="00F52136"/>
    <w:rsid w:val="00F60FE5"/>
    <w:rsid w:val="00F6191B"/>
    <w:rsid w:val="00F65DFA"/>
    <w:rsid w:val="00F664EE"/>
    <w:rsid w:val="00F66C98"/>
    <w:rsid w:val="00F675AF"/>
    <w:rsid w:val="00F67FE7"/>
    <w:rsid w:val="00F72908"/>
    <w:rsid w:val="00F7295A"/>
    <w:rsid w:val="00F737DB"/>
    <w:rsid w:val="00F73E75"/>
    <w:rsid w:val="00F743D4"/>
    <w:rsid w:val="00F74733"/>
    <w:rsid w:val="00F76459"/>
    <w:rsid w:val="00F77ADB"/>
    <w:rsid w:val="00F82903"/>
    <w:rsid w:val="00F872B3"/>
    <w:rsid w:val="00F92D1F"/>
    <w:rsid w:val="00F94A9C"/>
    <w:rsid w:val="00F97EFE"/>
    <w:rsid w:val="00FA1A58"/>
    <w:rsid w:val="00FA29C7"/>
    <w:rsid w:val="00FA2A85"/>
    <w:rsid w:val="00FB26AC"/>
    <w:rsid w:val="00FB4169"/>
    <w:rsid w:val="00FB5B20"/>
    <w:rsid w:val="00FB6B30"/>
    <w:rsid w:val="00FC1410"/>
    <w:rsid w:val="00FC2DC2"/>
    <w:rsid w:val="00FC3F63"/>
    <w:rsid w:val="00FC576F"/>
    <w:rsid w:val="00FC5F68"/>
    <w:rsid w:val="00FD03A5"/>
    <w:rsid w:val="00FD14FA"/>
    <w:rsid w:val="00FD2D18"/>
    <w:rsid w:val="00FE0038"/>
    <w:rsid w:val="00FE2EE8"/>
    <w:rsid w:val="00FE4677"/>
    <w:rsid w:val="00FE4BF3"/>
    <w:rsid w:val="00FE5F43"/>
    <w:rsid w:val="00FF0D43"/>
    <w:rsid w:val="00FF2295"/>
    <w:rsid w:val="00FF31D5"/>
    <w:rsid w:val="00FF3276"/>
    <w:rsid w:val="00FF64FC"/>
    <w:rsid w:val="00FF7441"/>
    <w:rsid w:val="00FF750F"/>
    <w:rsid w:val="00FF7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98FF9"/>
  <w15:docId w15:val="{31DDACA1-E49D-42C4-8306-DF50ACC8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360" w:lineRule="auto"/>
      <w:jc w:val="both"/>
    </w:pPr>
    <w:rPr>
      <w:rFonts w:cs="David"/>
      <w:szCs w:val="24"/>
    </w:rPr>
  </w:style>
  <w:style w:type="paragraph" w:styleId="1">
    <w:name w:val="heading 1"/>
    <w:basedOn w:val="a"/>
    <w:next w:val="a"/>
    <w:qFormat/>
    <w:pPr>
      <w:keepNext/>
      <w:numPr>
        <w:numId w:val="15"/>
      </w:numPr>
      <w:spacing w:before="240" w:after="60"/>
      <w:jc w:val="left"/>
      <w:outlineLvl w:val="0"/>
    </w:pPr>
    <w:rPr>
      <w:b/>
      <w:bCs/>
      <w:kern w:val="28"/>
      <w:sz w:val="32"/>
      <w:szCs w:val="32"/>
      <w:u w:val="single"/>
    </w:rPr>
  </w:style>
  <w:style w:type="paragraph" w:styleId="2">
    <w:name w:val="heading 2"/>
    <w:basedOn w:val="a"/>
    <w:next w:val="a"/>
    <w:qFormat/>
    <w:pPr>
      <w:keepNext/>
      <w:spacing w:before="60" w:after="60"/>
      <w:outlineLvl w:val="1"/>
    </w:pPr>
    <w:rPr>
      <w:b/>
      <w:bCs/>
      <w:i/>
      <w:sz w:val="24"/>
      <w:szCs w:val="28"/>
      <w:u w:val="single"/>
    </w:rPr>
  </w:style>
  <w:style w:type="paragraph" w:styleId="3">
    <w:name w:val="heading 3"/>
    <w:basedOn w:val="a"/>
    <w:next w:val="a"/>
    <w:qFormat/>
    <w:pPr>
      <w:keepNext/>
      <w:spacing w:before="100" w:after="60"/>
      <w:outlineLvl w:val="2"/>
    </w:pPr>
    <w:rPr>
      <w:bCs/>
      <w:sz w:val="24"/>
      <w:szCs w:val="26"/>
      <w:u w:val="single"/>
    </w:rPr>
  </w:style>
  <w:style w:type="paragraph" w:styleId="4">
    <w:name w:val="heading 4"/>
    <w:basedOn w:val="a0"/>
    <w:next w:val="a"/>
    <w:qFormat/>
    <w:rsid w:val="00F03C9C"/>
    <w:pPr>
      <w:spacing w:line="240" w:lineRule="auto"/>
      <w:outlineLvl w:val="3"/>
    </w:pPr>
    <w:rPr>
      <w:color w:val="000000"/>
      <w:sz w:val="16"/>
      <w:szCs w:val="28"/>
    </w:rPr>
  </w:style>
  <w:style w:type="paragraph" w:styleId="5">
    <w:name w:val="heading 5"/>
    <w:basedOn w:val="a"/>
    <w:next w:val="a"/>
    <w:qFormat/>
    <w:pPr>
      <w:keepNext/>
      <w:outlineLvl w:val="4"/>
    </w:pPr>
    <w:rPr>
      <w:b/>
      <w:bCs/>
      <w:u w:val="single"/>
    </w:rPr>
  </w:style>
  <w:style w:type="paragraph" w:styleId="6">
    <w:name w:val="heading 6"/>
    <w:basedOn w:val="a"/>
    <w:next w:val="a"/>
    <w:qFormat/>
    <w:pPr>
      <w:keepNext/>
      <w:spacing w:line="240" w:lineRule="auto"/>
      <w:outlineLvl w:val="5"/>
    </w:pPr>
    <w:rPr>
      <w:b/>
      <w:bCs/>
    </w:rPr>
  </w:style>
  <w:style w:type="paragraph" w:styleId="7">
    <w:name w:val="heading 7"/>
    <w:basedOn w:val="a"/>
    <w:next w:val="a"/>
    <w:qFormat/>
    <w:pPr>
      <w:keepNext/>
      <w:spacing w:line="240" w:lineRule="auto"/>
      <w:outlineLvl w:val="6"/>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qFormat/>
    <w:pPr>
      <w:spacing w:before="120" w:after="120"/>
      <w:jc w:val="left"/>
    </w:pPr>
    <w:rPr>
      <w:b/>
      <w:bCs/>
      <w:szCs w:val="26"/>
      <w:u w:val="single"/>
    </w:rPr>
  </w:style>
  <w:style w:type="paragraph" w:customStyle="1" w:styleId="10">
    <w:name w:val="סגנון1"/>
    <w:basedOn w:val="2"/>
    <w:autoRedefine/>
  </w:style>
  <w:style w:type="paragraph" w:styleId="TOC1">
    <w:name w:val="toc 1"/>
    <w:basedOn w:val="a"/>
    <w:next w:val="a"/>
    <w:autoRedefine/>
    <w:semiHidden/>
    <w:pPr>
      <w:spacing w:before="120" w:after="120"/>
      <w:jc w:val="left"/>
    </w:pPr>
    <w:rPr>
      <w:b/>
      <w:bCs/>
      <w:caps/>
      <w:sz w:val="28"/>
      <w:szCs w:val="28"/>
    </w:rPr>
  </w:style>
  <w:style w:type="paragraph" w:styleId="TOC2">
    <w:name w:val="toc 2"/>
    <w:basedOn w:val="a"/>
    <w:next w:val="a"/>
    <w:autoRedefine/>
    <w:semiHidden/>
    <w:pPr>
      <w:ind w:left="200"/>
      <w:jc w:val="left"/>
    </w:pPr>
    <w:rPr>
      <w:smallCaps/>
      <w:sz w:val="26"/>
      <w:szCs w:val="26"/>
    </w:rPr>
  </w:style>
  <w:style w:type="paragraph" w:styleId="TOC3">
    <w:name w:val="toc 3"/>
    <w:basedOn w:val="a"/>
    <w:next w:val="a"/>
    <w:autoRedefine/>
    <w:semiHidden/>
    <w:pPr>
      <w:ind w:left="400"/>
      <w:jc w:val="left"/>
    </w:pPr>
    <w:rPr>
      <w:i/>
      <w:iCs/>
      <w:sz w:val="24"/>
    </w:rPr>
  </w:style>
  <w:style w:type="paragraph" w:styleId="a5">
    <w:name w:val="footer"/>
    <w:basedOn w:val="a"/>
    <w:pPr>
      <w:tabs>
        <w:tab w:val="center" w:pos="4153"/>
        <w:tab w:val="right" w:pos="8306"/>
      </w:tabs>
    </w:pPr>
    <w:rPr>
      <w:sz w:val="16"/>
      <w:szCs w:val="16"/>
    </w:rPr>
  </w:style>
  <w:style w:type="paragraph" w:customStyle="1" w:styleId="a6">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ascii="Arial" w:hAnsi="Arial"/>
      <w:b/>
      <w:bCs/>
      <w:sz w:val="22"/>
      <w:szCs w:val="32"/>
      <w:u w:val="single"/>
    </w:rPr>
  </w:style>
  <w:style w:type="paragraph" w:customStyle="1" w:styleId="a7">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color w:val="FF0000"/>
      <w:sz w:val="22"/>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u w:val="single"/>
    </w:rPr>
  </w:style>
  <w:style w:type="paragraph" w:styleId="Index5">
    <w:name w:val="index 5"/>
    <w:basedOn w:val="a"/>
    <w:next w:val="a"/>
    <w:autoRedefine/>
    <w:semiHidden/>
    <w:pPr>
      <w:spacing w:line="240" w:lineRule="auto"/>
    </w:pPr>
    <w:rPr>
      <w:rFonts w:ascii="Arial" w:hAnsi="Arial"/>
      <w:sz w:val="18"/>
    </w:rPr>
  </w:style>
  <w:style w:type="paragraph" w:styleId="a8">
    <w:name w:val="Block Text"/>
    <w:basedOn w:val="a"/>
    <w:pPr>
      <w:tabs>
        <w:tab w:val="left" w:pos="1791"/>
      </w:tabs>
      <w:ind w:left="1791" w:hanging="1791"/>
      <w:jc w:val="left"/>
    </w:p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rPr>
  </w:style>
  <w:style w:type="paragraph" w:styleId="aa">
    <w:name w:val="Body Text"/>
    <w:basedOn w:val="a"/>
    <w:pPr>
      <w:spacing w:line="240" w:lineRule="auto"/>
    </w:pPr>
    <w:rPr>
      <w:rFonts w:ascii="Arial" w:hAnsi="Arial"/>
      <w:sz w:val="18"/>
    </w:rPr>
  </w:style>
  <w:style w:type="paragraph" w:styleId="ab">
    <w:name w:val="header"/>
    <w:basedOn w:val="a"/>
    <w:pPr>
      <w:tabs>
        <w:tab w:val="center" w:pos="4153"/>
        <w:tab w:val="right" w:pos="8306"/>
      </w:tabs>
    </w:pPr>
    <w:rPr>
      <w:szCs w:val="20"/>
    </w:rPr>
  </w:style>
  <w:style w:type="paragraph" w:styleId="20">
    <w:name w:val="Body Text 2"/>
    <w:basedOn w:val="a"/>
    <w:pPr>
      <w:spacing w:line="240" w:lineRule="auto"/>
    </w:pPr>
    <w:rPr>
      <w:color w:val="FF0000"/>
      <w:u w:val="single"/>
    </w:rPr>
  </w:style>
  <w:style w:type="paragraph" w:styleId="30">
    <w:name w:val="Body Text 3"/>
    <w:basedOn w:val="a"/>
    <w:pPr>
      <w:spacing w:line="240" w:lineRule="auto"/>
    </w:pPr>
    <w:rPr>
      <w:color w:val="FF0000"/>
    </w:rPr>
  </w:style>
  <w:style w:type="paragraph" w:styleId="ac">
    <w:name w:val="Balloon Text"/>
    <w:basedOn w:val="a"/>
    <w:semiHidden/>
    <w:rsid w:val="004A51DE"/>
    <w:rPr>
      <w:rFonts w:ascii="Tahoma" w:hAnsi="Tahoma" w:cs="Tahoma"/>
      <w:sz w:val="16"/>
      <w:szCs w:val="16"/>
    </w:rPr>
  </w:style>
  <w:style w:type="character" w:styleId="ad">
    <w:name w:val="annotation reference"/>
    <w:semiHidden/>
    <w:rsid w:val="00025461"/>
    <w:rPr>
      <w:sz w:val="16"/>
      <w:szCs w:val="16"/>
    </w:rPr>
  </w:style>
  <w:style w:type="paragraph" w:styleId="ae">
    <w:name w:val="annotation text"/>
    <w:basedOn w:val="a"/>
    <w:semiHidden/>
    <w:rsid w:val="00025461"/>
    <w:rPr>
      <w:szCs w:val="20"/>
    </w:rPr>
  </w:style>
  <w:style w:type="paragraph" w:styleId="af">
    <w:name w:val="annotation subject"/>
    <w:basedOn w:val="ae"/>
    <w:next w:val="ae"/>
    <w:semiHidden/>
    <w:rsid w:val="00025461"/>
    <w:rPr>
      <w:b/>
      <w:bCs/>
    </w:rPr>
  </w:style>
  <w:style w:type="table" w:styleId="af0">
    <w:name w:val="Table Grid"/>
    <w:basedOn w:val="a2"/>
    <w:rsid w:val="009B46C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d3">
    <w:name w:val="hed3"/>
    <w:basedOn w:val="a"/>
    <w:next w:val="31"/>
    <w:rsid w:val="001954AA"/>
    <w:pPr>
      <w:numPr>
        <w:ilvl w:val="2"/>
        <w:numId w:val="42"/>
      </w:numPr>
      <w:spacing w:line="240" w:lineRule="auto"/>
      <w:jc w:val="left"/>
    </w:pPr>
    <w:rPr>
      <w:rFonts w:ascii="Arial" w:hAnsi="Arial"/>
      <w:sz w:val="16"/>
      <w:szCs w:val="23"/>
    </w:rPr>
  </w:style>
  <w:style w:type="paragraph" w:styleId="31">
    <w:name w:val="List Continue 3"/>
    <w:basedOn w:val="a"/>
    <w:rsid w:val="001954AA"/>
    <w:pPr>
      <w:spacing w:after="120"/>
      <w:ind w:left="849"/>
    </w:pPr>
  </w:style>
  <w:style w:type="character" w:styleId="Hyperlink">
    <w:name w:val="Hyperlink"/>
    <w:uiPriority w:val="99"/>
    <w:unhideWhenUsed/>
    <w:rsid w:val="00B94B0D"/>
    <w:rPr>
      <w:color w:val="0000FF"/>
      <w:u w:val="single"/>
    </w:rPr>
  </w:style>
  <w:style w:type="paragraph" w:styleId="af1">
    <w:name w:val="List Paragraph"/>
    <w:basedOn w:val="a"/>
    <w:uiPriority w:val="34"/>
    <w:qFormat/>
    <w:rsid w:val="00B2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95059">
      <w:bodyDiv w:val="1"/>
      <w:marLeft w:val="0"/>
      <w:marRight w:val="0"/>
      <w:marTop w:val="0"/>
      <w:marBottom w:val="0"/>
      <w:divBdr>
        <w:top w:val="none" w:sz="0" w:space="0" w:color="auto"/>
        <w:left w:val="none" w:sz="0" w:space="0" w:color="auto"/>
        <w:bottom w:val="none" w:sz="0" w:space="0" w:color="auto"/>
        <w:right w:val="none" w:sz="0" w:space="0" w:color="auto"/>
      </w:divBdr>
    </w:div>
    <w:div w:id="16237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A8230-F0BB-498D-A483-028706961EC0}"/>
</file>

<file path=customXml/itemProps2.xml><?xml version="1.0" encoding="utf-8"?>
<ds:datastoreItem xmlns:ds="http://schemas.openxmlformats.org/officeDocument/2006/customXml" ds:itemID="{FBF3E23F-ED5C-49F4-8844-DAAABDD81FBC}"/>
</file>

<file path=customXml/itemProps3.xml><?xml version="1.0" encoding="utf-8"?>
<ds:datastoreItem xmlns:ds="http://schemas.openxmlformats.org/officeDocument/2006/customXml" ds:itemID="{AC46D930-FD7F-4787-B76A-197A398206AA}"/>
</file>

<file path=customXml/itemProps4.xml><?xml version="1.0" encoding="utf-8"?>
<ds:datastoreItem xmlns:ds="http://schemas.openxmlformats.org/officeDocument/2006/customXml" ds:itemID="{E9F42F1E-00AA-43A5-95DE-B9CC378DCF3E}"/>
</file>

<file path=docProps/app.xml><?xml version="1.0" encoding="utf-8"?>
<Properties xmlns="http://schemas.openxmlformats.org/officeDocument/2006/extended-properties" xmlns:vt="http://schemas.openxmlformats.org/officeDocument/2006/docPropsVTypes">
  <Template>Normal</Template>
  <TotalTime>41</TotalTime>
  <Pages>3</Pages>
  <Words>1271</Words>
  <Characters>6023</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16 – שירותים חברתיים</vt:lpstr>
    </vt:vector>
  </TitlesOfParts>
  <Company>עיריית תל-אביב יפו.</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 שירותים חברתיים</dc:title>
  <dc:subject/>
  <dc:creator>נועה כהן</dc:creator>
  <cp:keywords/>
  <cp:lastModifiedBy>מורן בירמן - רכזת סקרים ומחקרים</cp:lastModifiedBy>
  <cp:revision>7</cp:revision>
  <cp:lastPrinted>2016-11-07T12:06:00Z</cp:lastPrinted>
  <dcterms:created xsi:type="dcterms:W3CDTF">2022-09-04T09:32:00Z</dcterms:created>
  <dcterms:modified xsi:type="dcterms:W3CDTF">2022-10-27T12:35:00Z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